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5F1" w:rsidRDefault="00D2131C" w:rsidP="00D2131C">
      <w:pPr>
        <w:spacing w:after="0" w:line="240" w:lineRule="auto"/>
        <w:jc w:val="center"/>
        <w:rPr>
          <w:rFonts w:ascii="Arial" w:hAnsi="Arial" w:cs="Arial"/>
          <w:b/>
        </w:rPr>
      </w:pPr>
      <w:r>
        <w:rPr>
          <w:rFonts w:ascii="Arial" w:hAnsi="Arial" w:cs="Arial"/>
          <w:b/>
        </w:rPr>
        <w:t>Stat 301 – Day 9</w:t>
      </w:r>
    </w:p>
    <w:p w:rsidR="00D2131C" w:rsidRPr="00D2131C" w:rsidRDefault="00D2131C" w:rsidP="00D2131C">
      <w:pPr>
        <w:spacing w:after="0" w:line="240" w:lineRule="auto"/>
        <w:jc w:val="center"/>
        <w:rPr>
          <w:rFonts w:ascii="Arial" w:hAnsi="Arial" w:cs="Arial"/>
          <w:b/>
        </w:rPr>
      </w:pPr>
      <w:r>
        <w:rPr>
          <w:rFonts w:ascii="Arial" w:hAnsi="Arial" w:cs="Arial"/>
          <w:b/>
        </w:rPr>
        <w:t>More power calculations (Investigation 1.7)</w:t>
      </w:r>
    </w:p>
    <w:p w:rsidR="00C155E1" w:rsidRPr="00D2131C" w:rsidRDefault="00C155E1" w:rsidP="00D2131C">
      <w:pPr>
        <w:spacing w:after="0" w:line="240" w:lineRule="auto"/>
        <w:jc w:val="center"/>
        <w:rPr>
          <w:rFonts w:ascii="Arial" w:hAnsi="Arial" w:cs="Arial"/>
        </w:rPr>
      </w:pPr>
    </w:p>
    <w:tbl>
      <w:tblPr>
        <w:tblStyle w:val="TableGrid"/>
        <w:tblW w:w="0" w:type="auto"/>
        <w:tblLook w:val="04A0" w:firstRow="1" w:lastRow="0" w:firstColumn="1" w:lastColumn="0" w:noHBand="0" w:noVBand="1"/>
      </w:tblPr>
      <w:tblGrid>
        <w:gridCol w:w="9350"/>
      </w:tblGrid>
      <w:tr w:rsidR="00C155E1" w:rsidRPr="00D2131C" w:rsidTr="00C155E1">
        <w:tc>
          <w:tcPr>
            <w:tcW w:w="9350" w:type="dxa"/>
          </w:tcPr>
          <w:p w:rsidR="00C155E1" w:rsidRPr="00D2131C" w:rsidRDefault="00C155E1" w:rsidP="00D2131C">
            <w:pPr>
              <w:rPr>
                <w:rFonts w:ascii="Arial" w:hAnsi="Arial" w:cs="Arial"/>
              </w:rPr>
            </w:pPr>
            <w:r w:rsidRPr="00D2131C">
              <w:rPr>
                <w:rFonts w:ascii="Arial" w:hAnsi="Arial" w:cs="Arial"/>
                <w:b/>
              </w:rPr>
              <w:t>Definitions:</w:t>
            </w:r>
          </w:p>
          <w:p w:rsidR="00C155E1" w:rsidRPr="00D2131C" w:rsidRDefault="00C155E1" w:rsidP="00D2131C">
            <w:pPr>
              <w:pStyle w:val="ListParagraph"/>
              <w:numPr>
                <w:ilvl w:val="0"/>
                <w:numId w:val="1"/>
              </w:numPr>
              <w:rPr>
                <w:rFonts w:ascii="Arial" w:hAnsi="Arial" w:cs="Arial"/>
              </w:rPr>
            </w:pPr>
            <w:r w:rsidRPr="00D2131C">
              <w:rPr>
                <w:rFonts w:ascii="Arial" w:hAnsi="Arial" w:cs="Arial"/>
                <w:b/>
                <w:i/>
              </w:rPr>
              <w:t>Type I Error</w:t>
            </w:r>
            <w:r w:rsidRPr="00D2131C">
              <w:rPr>
                <w:rFonts w:ascii="Arial" w:hAnsi="Arial" w:cs="Arial"/>
                <w:b/>
              </w:rPr>
              <w:t xml:space="preserve"> = </w:t>
            </w:r>
            <w:r w:rsidRPr="00D2131C">
              <w:rPr>
                <w:rFonts w:ascii="Arial" w:hAnsi="Arial" w:cs="Arial"/>
              </w:rPr>
              <w:t>rejecting the null hypothesis even though it’s true (e.g., false alarm)</w:t>
            </w:r>
          </w:p>
          <w:p w:rsidR="00C155E1" w:rsidRPr="00D2131C" w:rsidRDefault="00C155E1" w:rsidP="00D2131C">
            <w:pPr>
              <w:pStyle w:val="ListParagraph"/>
              <w:numPr>
                <w:ilvl w:val="1"/>
                <w:numId w:val="1"/>
              </w:numPr>
              <w:rPr>
                <w:rFonts w:ascii="Arial" w:hAnsi="Arial" w:cs="Arial"/>
              </w:rPr>
            </w:pPr>
            <w:r w:rsidRPr="00D2131C">
              <w:rPr>
                <w:rFonts w:ascii="Arial" w:hAnsi="Arial" w:cs="Arial"/>
              </w:rPr>
              <w:t>The probability of a type I error is controlled by the level of significance.</w:t>
            </w:r>
          </w:p>
          <w:p w:rsidR="00C155E1" w:rsidRPr="00D2131C" w:rsidRDefault="00C155E1" w:rsidP="00D2131C">
            <w:pPr>
              <w:pStyle w:val="ListParagraph"/>
              <w:numPr>
                <w:ilvl w:val="0"/>
                <w:numId w:val="1"/>
              </w:numPr>
              <w:rPr>
                <w:rFonts w:ascii="Arial" w:hAnsi="Arial" w:cs="Arial"/>
              </w:rPr>
            </w:pPr>
            <w:r w:rsidRPr="00D2131C">
              <w:rPr>
                <w:rFonts w:ascii="Arial" w:hAnsi="Arial" w:cs="Arial"/>
                <w:b/>
                <w:i/>
              </w:rPr>
              <w:t>Type II Error</w:t>
            </w:r>
            <w:r w:rsidRPr="00D2131C">
              <w:rPr>
                <w:rFonts w:ascii="Arial" w:hAnsi="Arial" w:cs="Arial"/>
                <w:b/>
              </w:rPr>
              <w:t xml:space="preserve"> = </w:t>
            </w:r>
            <w:r w:rsidRPr="00D2131C">
              <w:rPr>
                <w:rFonts w:ascii="Arial" w:hAnsi="Arial" w:cs="Arial"/>
              </w:rPr>
              <w:t>failing to reject the null hypothesis even though it’s false (e.g., missed opportunity)</w:t>
            </w:r>
          </w:p>
          <w:p w:rsidR="00C155E1" w:rsidRPr="00D2131C" w:rsidRDefault="00C155E1" w:rsidP="00D2131C">
            <w:pPr>
              <w:pStyle w:val="ListParagraph"/>
              <w:numPr>
                <w:ilvl w:val="1"/>
                <w:numId w:val="1"/>
              </w:numPr>
              <w:rPr>
                <w:rFonts w:ascii="Arial" w:hAnsi="Arial" w:cs="Arial"/>
              </w:rPr>
            </w:pPr>
            <w:r w:rsidRPr="00D2131C">
              <w:rPr>
                <w:rFonts w:ascii="Arial" w:hAnsi="Arial" w:cs="Arial"/>
              </w:rPr>
              <w:t xml:space="preserve">The </w:t>
            </w:r>
            <w:r w:rsidR="00437064">
              <w:rPr>
                <w:rFonts w:ascii="Arial" w:hAnsi="Arial" w:cs="Arial"/>
              </w:rPr>
              <w:t>probability</w:t>
            </w:r>
            <w:r w:rsidRPr="00D2131C">
              <w:rPr>
                <w:rFonts w:ascii="Arial" w:hAnsi="Arial" w:cs="Arial"/>
              </w:rPr>
              <w:t xml:space="preserve"> of a type II error is often calculated with respect to a specific alternative value for the parameter of interest (e.g., he’s become a 0.300 hitter)</w:t>
            </w:r>
          </w:p>
          <w:p w:rsidR="00C155E1" w:rsidRPr="00D2131C" w:rsidRDefault="00C155E1" w:rsidP="00D2131C">
            <w:pPr>
              <w:pStyle w:val="ListParagraph"/>
              <w:numPr>
                <w:ilvl w:val="1"/>
                <w:numId w:val="1"/>
              </w:numPr>
              <w:rPr>
                <w:rFonts w:ascii="Arial" w:hAnsi="Arial" w:cs="Arial"/>
              </w:rPr>
            </w:pPr>
            <w:r w:rsidRPr="00D2131C">
              <w:rPr>
                <w:rFonts w:ascii="Arial" w:hAnsi="Arial" w:cs="Arial"/>
              </w:rPr>
              <w:t>Several factors impact the probability of a type II error</w:t>
            </w:r>
          </w:p>
        </w:tc>
      </w:tr>
    </w:tbl>
    <w:p w:rsidR="00C155E1" w:rsidRPr="00D2131C" w:rsidRDefault="00C155E1" w:rsidP="00D2131C">
      <w:pPr>
        <w:spacing w:after="0" w:line="240" w:lineRule="auto"/>
        <w:rPr>
          <w:rFonts w:ascii="Arial" w:hAnsi="Arial" w:cs="Arial"/>
        </w:rPr>
      </w:pPr>
    </w:p>
    <w:p w:rsidR="00C155E1" w:rsidRPr="00D2131C" w:rsidRDefault="00C155E1" w:rsidP="00D2131C">
      <w:pPr>
        <w:spacing w:after="0" w:line="240" w:lineRule="auto"/>
        <w:rPr>
          <w:rFonts w:ascii="Arial" w:hAnsi="Arial" w:cs="Arial"/>
        </w:rPr>
      </w:pPr>
      <w:r w:rsidRPr="00D2131C">
        <w:rPr>
          <w:rFonts w:ascii="Arial" w:hAnsi="Arial" w:cs="Arial"/>
          <w:b/>
        </w:rPr>
        <w:t xml:space="preserve">Example:  </w:t>
      </w:r>
      <w:proofErr w:type="spellStart"/>
      <w:r w:rsidRPr="00D2131C">
        <w:rPr>
          <w:rFonts w:ascii="Arial" w:hAnsi="Arial" w:cs="Arial"/>
        </w:rPr>
        <w:t>Blindsight</w:t>
      </w:r>
      <w:proofErr w:type="spellEnd"/>
      <w:r w:rsidRPr="00D2131C">
        <w:rPr>
          <w:rFonts w:ascii="Arial" w:hAnsi="Arial" w:cs="Arial"/>
        </w:rPr>
        <w:t xml:space="preserve"> is a condition in which people are </w:t>
      </w:r>
      <w:r w:rsidR="00FE3DCD">
        <w:rPr>
          <w:rFonts w:ascii="Arial" w:hAnsi="Arial" w:cs="Arial"/>
        </w:rPr>
        <w:t xml:space="preserve">partially </w:t>
      </w:r>
      <w:r w:rsidRPr="00D2131C">
        <w:rPr>
          <w:rFonts w:ascii="Arial" w:hAnsi="Arial" w:cs="Arial"/>
        </w:rPr>
        <w:t>blind but can still respond to things they cannot consciously see.</w:t>
      </w:r>
      <w:r w:rsidR="00EA38AC">
        <w:rPr>
          <w:rFonts w:ascii="Arial" w:hAnsi="Arial" w:cs="Arial"/>
        </w:rPr>
        <w:t xml:space="preserve">  In a 1988 study (</w:t>
      </w:r>
      <w:proofErr w:type="gramStart"/>
      <w:r w:rsidR="00EA38AC">
        <w:rPr>
          <w:rFonts w:ascii="Arial" w:hAnsi="Arial" w:cs="Arial"/>
        </w:rPr>
        <w:t>Marshall &amp;</w:t>
      </w:r>
      <w:proofErr w:type="gramEnd"/>
      <w:r w:rsidR="00EA38AC">
        <w:rPr>
          <w:rFonts w:ascii="Arial" w:hAnsi="Arial" w:cs="Arial"/>
        </w:rPr>
        <w:t xml:space="preserve"> Halligan, </w:t>
      </w:r>
      <w:r w:rsidR="00EA38AC">
        <w:rPr>
          <w:rFonts w:ascii="Arial" w:hAnsi="Arial" w:cs="Arial"/>
          <w:i/>
        </w:rPr>
        <w:t>Nature</w:t>
      </w:r>
      <w:r w:rsidR="00EA38AC">
        <w:rPr>
          <w:rFonts w:ascii="Arial" w:hAnsi="Arial" w:cs="Arial"/>
        </w:rPr>
        <w:t xml:space="preserve">), </w:t>
      </w:r>
      <w:r w:rsidRPr="00D2131C">
        <w:rPr>
          <w:rFonts w:ascii="Arial" w:hAnsi="Arial" w:cs="Arial"/>
        </w:rPr>
        <w:t>researcher</w:t>
      </w:r>
      <w:r w:rsidR="00EA38AC">
        <w:rPr>
          <w:rFonts w:ascii="Arial" w:hAnsi="Arial" w:cs="Arial"/>
        </w:rPr>
        <w:t xml:space="preserve">s </w:t>
      </w:r>
      <w:r w:rsidR="00FE3DCD">
        <w:rPr>
          <w:rFonts w:ascii="Arial" w:hAnsi="Arial" w:cs="Arial"/>
        </w:rPr>
        <w:t>studies a patient (P.S.) who had suffered brain damage causing a loss of vision on the left side of her visual field. In the study, the researchers showed P.S. two cards; e</w:t>
      </w:r>
      <w:r w:rsidRPr="00D2131C">
        <w:rPr>
          <w:rFonts w:ascii="Arial" w:hAnsi="Arial" w:cs="Arial"/>
        </w:rPr>
        <w:t xml:space="preserve">ach card showed a simple line drawing of a house.  However, one of the drawings showed flames coming out of the left side of the house.  The researcher shuffled the two cards, placed them down on a table with one card above the other, and asked the patient which house she would rather live in.  The patient replied that this was a silly question because “they are the same.”  The researcher asked her to choose anyway. The cards were shuffled and placed on the table a total of 17 times. The patient chose the non-burning house in 14 of those 17 showings.  </w:t>
      </w:r>
      <w:r w:rsidR="00FE3DCD">
        <w:rPr>
          <w:rFonts w:ascii="Arial" w:hAnsi="Arial" w:cs="Arial"/>
        </w:rPr>
        <w:t>Consider carrying out a test of significance.</w:t>
      </w:r>
    </w:p>
    <w:p w:rsidR="00EA38AC" w:rsidRDefault="00EA38AC" w:rsidP="00D2131C">
      <w:pPr>
        <w:spacing w:after="0" w:line="240" w:lineRule="auto"/>
        <w:rPr>
          <w:rFonts w:ascii="Arial" w:hAnsi="Arial" w:cs="Arial"/>
        </w:rPr>
      </w:pPr>
    </w:p>
    <w:p w:rsidR="00C155E1" w:rsidRDefault="00C155E1" w:rsidP="00D2131C">
      <w:pPr>
        <w:spacing w:after="0" w:line="240" w:lineRule="auto"/>
        <w:rPr>
          <w:rFonts w:ascii="Arial" w:hAnsi="Arial" w:cs="Arial"/>
        </w:rPr>
      </w:pPr>
      <w:r w:rsidRPr="00D2131C">
        <w:rPr>
          <w:rFonts w:ascii="Arial" w:hAnsi="Arial" w:cs="Arial"/>
        </w:rPr>
        <w:t>(a) Would you consider this a “one-sided” or “two-sided” scenario?</w:t>
      </w:r>
    </w:p>
    <w:p w:rsidR="00EA38AC" w:rsidRDefault="00EA38AC" w:rsidP="00D2131C">
      <w:pPr>
        <w:spacing w:after="0" w:line="240" w:lineRule="auto"/>
        <w:rPr>
          <w:rFonts w:ascii="Arial" w:hAnsi="Arial" w:cs="Arial"/>
        </w:rPr>
      </w:pPr>
    </w:p>
    <w:p w:rsidR="00EA38AC" w:rsidRPr="00D2131C" w:rsidRDefault="00EA38AC" w:rsidP="00D2131C">
      <w:pPr>
        <w:spacing w:after="0" w:line="240" w:lineRule="auto"/>
        <w:rPr>
          <w:rFonts w:ascii="Arial" w:hAnsi="Arial" w:cs="Arial"/>
        </w:rPr>
      </w:pPr>
    </w:p>
    <w:p w:rsidR="00C155E1" w:rsidRPr="00D2131C" w:rsidRDefault="00C155E1" w:rsidP="00D2131C">
      <w:pPr>
        <w:spacing w:after="0" w:line="240" w:lineRule="auto"/>
        <w:rPr>
          <w:rFonts w:ascii="Arial" w:hAnsi="Arial" w:cs="Arial"/>
        </w:rPr>
      </w:pPr>
      <w:r w:rsidRPr="00D2131C">
        <w:rPr>
          <w:rFonts w:ascii="Arial" w:hAnsi="Arial" w:cs="Arial"/>
        </w:rPr>
        <w:t xml:space="preserve">(b) Use the </w:t>
      </w:r>
      <w:hyperlink r:id="rId7" w:history="1">
        <w:r w:rsidRPr="00D2131C">
          <w:rPr>
            <w:rStyle w:val="Hyperlink"/>
            <w:rFonts w:ascii="Arial" w:hAnsi="Arial" w:cs="Arial"/>
          </w:rPr>
          <w:t>Power Simulation</w:t>
        </w:r>
      </w:hyperlink>
      <w:r w:rsidRPr="00D2131C">
        <w:rPr>
          <w:rFonts w:ascii="Arial" w:hAnsi="Arial" w:cs="Arial"/>
        </w:rPr>
        <w:t xml:space="preserve"> applet, generating 10,000 samples, to determine the rejection region with a level of significance of 0.05.  What is the</w:t>
      </w:r>
      <w:r w:rsidR="00EA38AC">
        <w:rPr>
          <w:rFonts w:ascii="Arial" w:hAnsi="Arial" w:cs="Arial"/>
        </w:rPr>
        <w:t xml:space="preserve"> rejection region and what is the</w:t>
      </w:r>
      <w:r w:rsidRPr="00D2131C">
        <w:rPr>
          <w:rFonts w:ascii="Arial" w:hAnsi="Arial" w:cs="Arial"/>
        </w:rPr>
        <w:t xml:space="preserve"> estimated probability of a type I error?</w:t>
      </w:r>
    </w:p>
    <w:p w:rsidR="00EA38AC" w:rsidRDefault="00EA38AC" w:rsidP="00D2131C">
      <w:pPr>
        <w:spacing w:after="0" w:line="240" w:lineRule="auto"/>
        <w:rPr>
          <w:rFonts w:ascii="Arial" w:hAnsi="Arial" w:cs="Arial"/>
        </w:rPr>
      </w:pPr>
    </w:p>
    <w:p w:rsidR="00EA38AC" w:rsidRDefault="00EA38AC" w:rsidP="00D2131C">
      <w:pPr>
        <w:spacing w:after="0" w:line="240" w:lineRule="auto"/>
        <w:rPr>
          <w:rFonts w:ascii="Arial" w:hAnsi="Arial" w:cs="Arial"/>
        </w:rPr>
      </w:pPr>
    </w:p>
    <w:p w:rsidR="00EA38AC" w:rsidRDefault="00EA38AC" w:rsidP="00D2131C">
      <w:pPr>
        <w:spacing w:after="0" w:line="240" w:lineRule="auto"/>
        <w:rPr>
          <w:rFonts w:ascii="Arial" w:hAnsi="Arial" w:cs="Arial"/>
        </w:rPr>
      </w:pPr>
    </w:p>
    <w:p w:rsidR="00C155E1" w:rsidRPr="00D2131C" w:rsidRDefault="00C155E1" w:rsidP="00D2131C">
      <w:pPr>
        <w:spacing w:after="0" w:line="240" w:lineRule="auto"/>
        <w:rPr>
          <w:rFonts w:ascii="Arial" w:hAnsi="Arial" w:cs="Arial"/>
        </w:rPr>
      </w:pPr>
      <w:r w:rsidRPr="00D2131C">
        <w:rPr>
          <w:rFonts w:ascii="Arial" w:hAnsi="Arial" w:cs="Arial"/>
        </w:rPr>
        <w:t xml:space="preserve">(c) Check the </w:t>
      </w:r>
      <w:r w:rsidRPr="00EA38AC">
        <w:rPr>
          <w:rFonts w:ascii="Arial" w:hAnsi="Arial" w:cs="Arial"/>
          <w:b/>
        </w:rPr>
        <w:t>Exact Binomial</w:t>
      </w:r>
      <w:r w:rsidRPr="00D2131C">
        <w:rPr>
          <w:rFonts w:ascii="Arial" w:hAnsi="Arial" w:cs="Arial"/>
        </w:rPr>
        <w:t xml:space="preserve"> box. What is the exact probability of a type I error?</w:t>
      </w:r>
    </w:p>
    <w:p w:rsidR="00EA38AC" w:rsidRDefault="00EA38AC" w:rsidP="00D2131C">
      <w:pPr>
        <w:spacing w:after="0" w:line="240" w:lineRule="auto"/>
        <w:rPr>
          <w:rFonts w:ascii="Arial" w:hAnsi="Arial" w:cs="Arial"/>
        </w:rPr>
      </w:pPr>
    </w:p>
    <w:p w:rsidR="00EA38AC" w:rsidRDefault="00EA38AC" w:rsidP="00D2131C">
      <w:pPr>
        <w:spacing w:after="0" w:line="240" w:lineRule="auto"/>
        <w:rPr>
          <w:rFonts w:ascii="Arial" w:hAnsi="Arial" w:cs="Arial"/>
        </w:rPr>
      </w:pPr>
    </w:p>
    <w:p w:rsidR="00C155E1" w:rsidRDefault="00C155E1" w:rsidP="00D2131C">
      <w:pPr>
        <w:spacing w:after="0" w:line="240" w:lineRule="auto"/>
        <w:rPr>
          <w:rFonts w:ascii="Arial" w:hAnsi="Arial" w:cs="Arial"/>
        </w:rPr>
      </w:pPr>
      <w:r w:rsidRPr="00D2131C">
        <w:rPr>
          <w:rFonts w:ascii="Arial" w:hAnsi="Arial" w:cs="Arial"/>
        </w:rPr>
        <w:t xml:space="preserve">(d) Check the </w:t>
      </w:r>
      <w:r w:rsidRPr="00EA38AC">
        <w:rPr>
          <w:rFonts w:ascii="Arial" w:hAnsi="Arial" w:cs="Arial"/>
          <w:b/>
        </w:rPr>
        <w:t>Show Alternative</w:t>
      </w:r>
      <w:r w:rsidRPr="00D2131C">
        <w:rPr>
          <w:rFonts w:ascii="Arial" w:hAnsi="Arial" w:cs="Arial"/>
        </w:rPr>
        <w:t xml:space="preserve"> box.  The default in the applet is to assume the alternative probability of </w:t>
      </w:r>
      <m:oMath>
        <m:r>
          <w:rPr>
            <w:rFonts w:ascii="Cambria Math" w:hAnsi="Cambria Math" w:cs="Arial"/>
          </w:rPr>
          <m:t>π</m:t>
        </m:r>
      </m:oMath>
      <w:r w:rsidRPr="00D2131C">
        <w:rPr>
          <w:rFonts w:ascii="Arial" w:hAnsi="Arial" w:cs="Arial"/>
        </w:rPr>
        <w:t xml:space="preserve"> = 0.60.  What is the exact </w:t>
      </w:r>
      <w:r w:rsidR="00EA38AC">
        <w:rPr>
          <w:rFonts w:ascii="Arial" w:hAnsi="Arial" w:cs="Arial"/>
        </w:rPr>
        <w:t xml:space="preserve">binomial </w:t>
      </w:r>
      <w:r w:rsidRPr="00D2131C">
        <w:rPr>
          <w:rFonts w:ascii="Arial" w:hAnsi="Arial" w:cs="Arial"/>
        </w:rPr>
        <w:t xml:space="preserve">probability of being in this rejection region when </w:t>
      </w:r>
      <m:oMath>
        <m:r>
          <w:rPr>
            <w:rFonts w:ascii="Cambria Math" w:hAnsi="Cambria Math" w:cs="Arial"/>
          </w:rPr>
          <m:t>π</m:t>
        </m:r>
      </m:oMath>
      <w:r w:rsidRPr="00D2131C">
        <w:rPr>
          <w:rFonts w:ascii="Arial" w:hAnsi="Arial" w:cs="Arial"/>
        </w:rPr>
        <w:t xml:space="preserve"> = 0.60?</w:t>
      </w:r>
    </w:p>
    <w:p w:rsidR="00EA38AC" w:rsidRDefault="00EA38AC" w:rsidP="00D2131C">
      <w:pPr>
        <w:spacing w:after="0" w:line="240" w:lineRule="auto"/>
        <w:rPr>
          <w:rFonts w:ascii="Arial" w:hAnsi="Arial" w:cs="Arial"/>
        </w:rPr>
      </w:pPr>
    </w:p>
    <w:p w:rsidR="00EA38AC" w:rsidRDefault="00EA38AC" w:rsidP="00D2131C">
      <w:pPr>
        <w:spacing w:after="0" w:line="240" w:lineRule="auto"/>
        <w:rPr>
          <w:rFonts w:ascii="Arial" w:hAnsi="Arial" w:cs="Arial"/>
        </w:rPr>
      </w:pPr>
    </w:p>
    <w:p w:rsidR="00EA38AC" w:rsidRPr="00D2131C" w:rsidRDefault="00EA38AC" w:rsidP="00D2131C">
      <w:pPr>
        <w:spacing w:after="0" w:line="240" w:lineRule="auto"/>
        <w:rPr>
          <w:rFonts w:ascii="Arial" w:hAnsi="Arial" w:cs="Arial"/>
        </w:rPr>
      </w:pPr>
    </w:p>
    <w:p w:rsidR="00C155E1" w:rsidRPr="00D2131C" w:rsidRDefault="00C155E1" w:rsidP="00D2131C">
      <w:pPr>
        <w:spacing w:after="0" w:line="240" w:lineRule="auto"/>
        <w:rPr>
          <w:rFonts w:ascii="Arial" w:hAnsi="Arial" w:cs="Arial"/>
        </w:rPr>
      </w:pPr>
      <w:r w:rsidRPr="00D2131C">
        <w:rPr>
          <w:rFonts w:ascii="Arial" w:hAnsi="Arial" w:cs="Arial"/>
        </w:rPr>
        <w:t xml:space="preserve">(e) The </w:t>
      </w:r>
      <w:r w:rsidRPr="00D2131C">
        <w:rPr>
          <w:rFonts w:ascii="Arial" w:hAnsi="Arial" w:cs="Arial"/>
          <w:i/>
        </w:rPr>
        <w:t>complement</w:t>
      </w:r>
      <w:r w:rsidRPr="00D2131C">
        <w:rPr>
          <w:rFonts w:ascii="Arial" w:hAnsi="Arial" w:cs="Arial"/>
        </w:rPr>
        <w:t xml:space="preserve"> of rejecting the null hypothesis here is failing to reject the null hypothesis even though </w:t>
      </w:r>
      <m:oMath>
        <m:r>
          <w:rPr>
            <w:rFonts w:ascii="Cambria Math" w:hAnsi="Cambria Math" w:cs="Arial"/>
          </w:rPr>
          <m:t>π</m:t>
        </m:r>
      </m:oMath>
      <w:r w:rsidRPr="00D2131C">
        <w:rPr>
          <w:rFonts w:ascii="Arial" w:hAnsi="Arial" w:cs="Arial"/>
        </w:rPr>
        <w:t xml:space="preserve"> = 0.60 (so we should reject H</w:t>
      </w:r>
      <w:r w:rsidRPr="00D2131C">
        <w:rPr>
          <w:rFonts w:ascii="Arial" w:hAnsi="Arial" w:cs="Arial"/>
          <w:vertAlign w:val="subscript"/>
        </w:rPr>
        <w:t>0</w:t>
      </w:r>
      <w:r w:rsidRPr="00D2131C">
        <w:rPr>
          <w:rFonts w:ascii="Arial" w:hAnsi="Arial" w:cs="Arial"/>
        </w:rPr>
        <w:t xml:space="preserve">: </w:t>
      </w:r>
      <m:oMath>
        <m:r>
          <w:rPr>
            <w:rFonts w:ascii="Cambria Math" w:hAnsi="Cambria Math" w:cs="Arial"/>
          </w:rPr>
          <m:t>π</m:t>
        </m:r>
      </m:oMath>
      <w:r w:rsidR="00680EB0" w:rsidRPr="00D2131C">
        <w:rPr>
          <w:rFonts w:ascii="Arial" w:hAnsi="Arial" w:cs="Arial"/>
        </w:rPr>
        <w:t xml:space="preserve"> = 0.50), a type II error.  The probability of a type II error = 1 – power. But keep in mind, you would not include the rejection region cut-off in this calculation.</w:t>
      </w:r>
    </w:p>
    <w:p w:rsidR="00EA38AC" w:rsidRDefault="00EA38AC" w:rsidP="00D2131C">
      <w:pPr>
        <w:spacing w:after="0" w:line="240" w:lineRule="auto"/>
        <w:rPr>
          <w:rFonts w:ascii="Arial" w:hAnsi="Arial" w:cs="Arial"/>
        </w:rPr>
      </w:pPr>
    </w:p>
    <w:p w:rsidR="00680EB0" w:rsidRPr="00EA38AC" w:rsidRDefault="00680EB0" w:rsidP="00D2131C">
      <w:pPr>
        <w:spacing w:after="0" w:line="240" w:lineRule="auto"/>
        <w:rPr>
          <w:rFonts w:ascii="Arial" w:hAnsi="Arial" w:cs="Arial"/>
        </w:rPr>
      </w:pPr>
      <w:proofErr w:type="spellStart"/>
      <w:proofErr w:type="gramStart"/>
      <w:r w:rsidRPr="00D2131C">
        <w:rPr>
          <w:rFonts w:ascii="Arial" w:hAnsi="Arial" w:cs="Arial"/>
        </w:rPr>
        <w:t>Prob</w:t>
      </w:r>
      <w:proofErr w:type="spellEnd"/>
      <w:r w:rsidRPr="00D2131C">
        <w:rPr>
          <w:rFonts w:ascii="Arial" w:hAnsi="Arial" w:cs="Arial"/>
        </w:rPr>
        <w:t>(</w:t>
      </w:r>
      <w:proofErr w:type="gramEnd"/>
      <w:r w:rsidRPr="00D2131C">
        <w:rPr>
          <w:rFonts w:ascii="Arial" w:hAnsi="Arial" w:cs="Arial"/>
        </w:rPr>
        <w:t xml:space="preserve">type II error) = P(X </w:t>
      </w:r>
      <w:r w:rsidRPr="00D2131C">
        <w:rPr>
          <w:rFonts w:ascii="Arial" w:hAnsi="Arial" w:cs="Arial"/>
          <w:u w:val="single"/>
        </w:rPr>
        <w:t>&lt;</w:t>
      </w:r>
      <w:r w:rsidRPr="00D2131C">
        <w:rPr>
          <w:rFonts w:ascii="Arial" w:hAnsi="Arial" w:cs="Arial"/>
        </w:rPr>
        <w:t xml:space="preserve"> 12) where X ~ Binomial(</w:t>
      </w:r>
      <w:r w:rsidRPr="00D2131C">
        <w:rPr>
          <w:rFonts w:ascii="Arial" w:hAnsi="Arial" w:cs="Arial"/>
          <w:i/>
        </w:rPr>
        <w:t>n</w:t>
      </w:r>
      <w:r w:rsidRPr="00D2131C">
        <w:rPr>
          <w:rFonts w:ascii="Arial" w:hAnsi="Arial" w:cs="Arial"/>
        </w:rPr>
        <w:t xml:space="preserve"> = 17, </w:t>
      </w:r>
      <m:oMath>
        <m:r>
          <w:rPr>
            <w:rFonts w:ascii="Cambria Math" w:hAnsi="Cambria Math" w:cs="Arial"/>
          </w:rPr>
          <m:t>π</m:t>
        </m:r>
      </m:oMath>
      <w:r w:rsidRPr="00D2131C">
        <w:rPr>
          <w:rFonts w:ascii="Arial" w:hAnsi="Arial" w:cs="Arial"/>
        </w:rPr>
        <w:t xml:space="preserve"> = 0.60) = </w:t>
      </w:r>
      <w:r w:rsidR="00EA38AC">
        <w:rPr>
          <w:rFonts w:ascii="Arial" w:hAnsi="Arial" w:cs="Arial"/>
          <w:u w:val="single"/>
        </w:rPr>
        <w:tab/>
      </w:r>
      <w:r w:rsidR="00EA38AC">
        <w:rPr>
          <w:rFonts w:ascii="Arial" w:hAnsi="Arial" w:cs="Arial"/>
          <w:u w:val="single"/>
        </w:rPr>
        <w:tab/>
      </w:r>
      <w:r w:rsidR="00EA38AC">
        <w:rPr>
          <w:rFonts w:ascii="Arial" w:hAnsi="Arial" w:cs="Arial"/>
          <w:u w:val="single"/>
        </w:rPr>
        <w:tab/>
      </w:r>
    </w:p>
    <w:p w:rsidR="00EA38AC" w:rsidRDefault="00EA38AC" w:rsidP="00D2131C">
      <w:pPr>
        <w:spacing w:after="0" w:line="240" w:lineRule="auto"/>
        <w:rPr>
          <w:rFonts w:ascii="Arial" w:hAnsi="Arial" w:cs="Arial"/>
        </w:rPr>
      </w:pPr>
    </w:p>
    <w:p w:rsidR="007278D4" w:rsidRDefault="007278D4" w:rsidP="00D2131C">
      <w:pPr>
        <w:spacing w:after="0" w:line="240" w:lineRule="auto"/>
        <w:rPr>
          <w:rFonts w:ascii="Arial" w:hAnsi="Arial" w:cs="Arial"/>
        </w:rPr>
      </w:pPr>
      <w:r w:rsidRPr="00D2131C">
        <w:rPr>
          <w:rFonts w:ascii="Arial" w:hAnsi="Arial" w:cs="Arial"/>
        </w:rPr>
        <w:t>(</w:t>
      </w:r>
      <w:proofErr w:type="gramStart"/>
      <w:r w:rsidRPr="00D2131C">
        <w:rPr>
          <w:rFonts w:ascii="Arial" w:hAnsi="Arial" w:cs="Arial"/>
        </w:rPr>
        <w:t>f</w:t>
      </w:r>
      <w:proofErr w:type="gramEnd"/>
      <w:r w:rsidRPr="00D2131C">
        <w:rPr>
          <w:rFonts w:ascii="Arial" w:hAnsi="Arial" w:cs="Arial"/>
        </w:rPr>
        <w:t>) One way to increase power is to raise the level of significance.  In the applet, specify 0.10 as the level of significance.  Report the new rejection region, the new probability of a type I error, and the new power. (Give the “exact” values.)</w:t>
      </w:r>
    </w:p>
    <w:p w:rsidR="00EA38AC" w:rsidRDefault="00EA38AC" w:rsidP="00D2131C">
      <w:pPr>
        <w:spacing w:after="0" w:line="240" w:lineRule="auto"/>
        <w:rPr>
          <w:rFonts w:ascii="Arial" w:hAnsi="Arial" w:cs="Arial"/>
        </w:rPr>
      </w:pPr>
    </w:p>
    <w:p w:rsidR="007278D4" w:rsidRPr="00D2131C" w:rsidRDefault="007278D4" w:rsidP="00D2131C">
      <w:pPr>
        <w:spacing w:after="0" w:line="240" w:lineRule="auto"/>
        <w:rPr>
          <w:rFonts w:ascii="Arial" w:hAnsi="Arial" w:cs="Arial"/>
        </w:rPr>
      </w:pPr>
      <w:r w:rsidRPr="00D2131C">
        <w:rPr>
          <w:rFonts w:ascii="Arial" w:hAnsi="Arial" w:cs="Arial"/>
        </w:rPr>
        <w:lastRenderedPageBreak/>
        <w:t>(g) Wha</w:t>
      </w:r>
      <w:r w:rsidR="00EA38AC">
        <w:rPr>
          <w:rFonts w:ascii="Arial" w:hAnsi="Arial" w:cs="Arial"/>
        </w:rPr>
        <w:t>t is a downside to this adjustment</w:t>
      </w:r>
      <w:r w:rsidRPr="00D2131C">
        <w:rPr>
          <w:rFonts w:ascii="Arial" w:hAnsi="Arial" w:cs="Arial"/>
        </w:rPr>
        <w:t>?</w:t>
      </w:r>
    </w:p>
    <w:p w:rsidR="00FE3DCD" w:rsidRDefault="00FE3DCD" w:rsidP="00D2131C">
      <w:pPr>
        <w:spacing w:after="0" w:line="240" w:lineRule="auto"/>
        <w:rPr>
          <w:rFonts w:ascii="Arial" w:hAnsi="Arial" w:cs="Arial"/>
        </w:rPr>
      </w:pPr>
    </w:p>
    <w:p w:rsidR="00FE3DCD" w:rsidRDefault="00FE3DCD" w:rsidP="00D2131C">
      <w:pPr>
        <w:spacing w:after="0" w:line="240" w:lineRule="auto"/>
        <w:rPr>
          <w:rFonts w:ascii="Arial" w:hAnsi="Arial" w:cs="Arial"/>
        </w:rPr>
      </w:pPr>
    </w:p>
    <w:p w:rsidR="00FE3DCD" w:rsidRDefault="00FE3DCD" w:rsidP="00D2131C">
      <w:pPr>
        <w:spacing w:after="0" w:line="240" w:lineRule="auto"/>
        <w:rPr>
          <w:rFonts w:ascii="Arial" w:hAnsi="Arial" w:cs="Arial"/>
        </w:rPr>
      </w:pPr>
    </w:p>
    <w:p w:rsidR="0043704A" w:rsidRDefault="007278D4" w:rsidP="00D2131C">
      <w:pPr>
        <w:spacing w:after="0" w:line="240" w:lineRule="auto"/>
        <w:rPr>
          <w:rFonts w:ascii="Arial" w:hAnsi="Arial" w:cs="Arial"/>
        </w:rPr>
      </w:pPr>
      <w:r w:rsidRPr="00D2131C">
        <w:rPr>
          <w:rFonts w:ascii="Arial" w:hAnsi="Arial" w:cs="Arial"/>
        </w:rPr>
        <w:t>Another way to increase power is to raise the sample size. In another study (</w:t>
      </w:r>
      <w:proofErr w:type="spellStart"/>
      <w:r w:rsidR="00EA38AC">
        <w:rPr>
          <w:rFonts w:ascii="Arial" w:hAnsi="Arial" w:cs="Arial"/>
        </w:rPr>
        <w:t>Persaud</w:t>
      </w:r>
      <w:proofErr w:type="spellEnd"/>
      <w:r w:rsidR="00EA38AC">
        <w:rPr>
          <w:rFonts w:ascii="Arial" w:hAnsi="Arial" w:cs="Arial"/>
        </w:rPr>
        <w:t xml:space="preserve"> et al.</w:t>
      </w:r>
      <w:r w:rsidR="0043704A" w:rsidRPr="00D2131C">
        <w:rPr>
          <w:rFonts w:ascii="Arial" w:hAnsi="Arial" w:cs="Arial"/>
        </w:rPr>
        <w:t xml:space="preserve">, 2007, </w:t>
      </w:r>
      <w:r w:rsidRPr="00D2131C">
        <w:rPr>
          <w:rFonts w:ascii="Arial" w:hAnsi="Arial" w:cs="Arial"/>
          <w:i/>
        </w:rPr>
        <w:t>Nature Neuroscience</w:t>
      </w:r>
      <w:r w:rsidR="0043704A" w:rsidRPr="00D2131C">
        <w:rPr>
          <w:rFonts w:ascii="Arial" w:hAnsi="Arial" w:cs="Arial"/>
        </w:rPr>
        <w:t xml:space="preserve"> ), r</w:t>
      </w:r>
      <w:r w:rsidRPr="00D2131C">
        <w:rPr>
          <w:rFonts w:ascii="Arial" w:hAnsi="Arial" w:cs="Arial"/>
        </w:rPr>
        <w:t xml:space="preserve">esearchers tested </w:t>
      </w:r>
      <w:r w:rsidRPr="00D2131C">
        <w:rPr>
          <w:rFonts w:ascii="Arial" w:hAnsi="Arial" w:cs="Arial"/>
        </w:rPr>
        <w:t>another patient</w:t>
      </w:r>
      <w:r w:rsidR="00CB08E4">
        <w:rPr>
          <w:rFonts w:ascii="Arial" w:hAnsi="Arial" w:cs="Arial"/>
        </w:rPr>
        <w:t xml:space="preserve"> with </w:t>
      </w:r>
      <w:proofErr w:type="spellStart"/>
      <w:r w:rsidR="00CB08E4">
        <w:rPr>
          <w:rFonts w:ascii="Arial" w:hAnsi="Arial" w:cs="Arial"/>
        </w:rPr>
        <w:t>blindsight</w:t>
      </w:r>
      <w:proofErr w:type="spellEnd"/>
      <w:r w:rsidR="00CB08E4">
        <w:rPr>
          <w:rFonts w:ascii="Arial" w:hAnsi="Arial" w:cs="Arial"/>
        </w:rPr>
        <w:t xml:space="preserve"> (G.Y.)</w:t>
      </w:r>
      <w:r w:rsidRPr="00D2131C">
        <w:rPr>
          <w:rFonts w:ascii="Arial" w:hAnsi="Arial" w:cs="Arial"/>
        </w:rPr>
        <w:t xml:space="preserve"> by having him face a video monitor where they would run trials by sometimes having a square appear on the right side of the monitor and sometimes not. </w:t>
      </w:r>
    </w:p>
    <w:p w:rsidR="00EA38AC" w:rsidRPr="00D2131C" w:rsidRDefault="00EA38AC" w:rsidP="00D2131C">
      <w:pPr>
        <w:spacing w:after="0" w:line="240" w:lineRule="auto"/>
        <w:rPr>
          <w:rFonts w:ascii="Arial" w:hAnsi="Arial" w:cs="Arial"/>
        </w:rPr>
      </w:pPr>
    </w:p>
    <w:p w:rsidR="00EA38AC" w:rsidRDefault="0043704A" w:rsidP="00D2131C">
      <w:pPr>
        <w:spacing w:after="0" w:line="240" w:lineRule="auto"/>
        <w:rPr>
          <w:rFonts w:ascii="Arial" w:hAnsi="Arial" w:cs="Arial"/>
        </w:rPr>
      </w:pPr>
      <w:r w:rsidRPr="00D2131C">
        <w:rPr>
          <w:rFonts w:ascii="Arial" w:hAnsi="Arial" w:cs="Arial"/>
        </w:rPr>
        <w:t>(h) Suppose his probability of answering correct</w:t>
      </w:r>
      <w:r w:rsidR="00EA38AC">
        <w:rPr>
          <w:rFonts w:ascii="Arial" w:hAnsi="Arial" w:cs="Arial"/>
        </w:rPr>
        <w:t>ly</w:t>
      </w:r>
      <w:r w:rsidRPr="00D2131C">
        <w:rPr>
          <w:rFonts w:ascii="Arial" w:hAnsi="Arial" w:cs="Arial"/>
        </w:rPr>
        <w:t xml:space="preserve"> is actually 0.60.  If they plan to give him 200 trials, what is the (exact) </w:t>
      </w:r>
      <w:r w:rsidR="001760D8" w:rsidRPr="00D2131C">
        <w:rPr>
          <w:rFonts w:ascii="Arial" w:hAnsi="Arial" w:cs="Arial"/>
        </w:rPr>
        <w:t>probability the researchers</w:t>
      </w:r>
      <w:r w:rsidRPr="00D2131C">
        <w:rPr>
          <w:rFonts w:ascii="Arial" w:hAnsi="Arial" w:cs="Arial"/>
        </w:rPr>
        <w:t xml:space="preserve"> will correctly reject the null hypothesis at the 5% level of significance?</w:t>
      </w:r>
    </w:p>
    <w:p w:rsidR="00EA38AC" w:rsidRDefault="00EA38AC" w:rsidP="00D2131C">
      <w:pPr>
        <w:spacing w:after="0" w:line="240" w:lineRule="auto"/>
        <w:rPr>
          <w:rFonts w:ascii="Arial" w:hAnsi="Arial" w:cs="Arial"/>
        </w:rPr>
      </w:pPr>
    </w:p>
    <w:p w:rsidR="00EA38AC" w:rsidRDefault="00EA38AC" w:rsidP="00D2131C">
      <w:pPr>
        <w:spacing w:after="0" w:line="240" w:lineRule="auto"/>
        <w:rPr>
          <w:rFonts w:ascii="Arial" w:hAnsi="Arial" w:cs="Arial"/>
        </w:rPr>
      </w:pPr>
    </w:p>
    <w:p w:rsidR="00EA38AC" w:rsidRDefault="00EA38AC" w:rsidP="00D2131C">
      <w:pPr>
        <w:spacing w:after="0" w:line="240" w:lineRule="auto"/>
        <w:rPr>
          <w:rFonts w:ascii="Arial" w:hAnsi="Arial" w:cs="Arial"/>
        </w:rPr>
      </w:pPr>
    </w:p>
    <w:p w:rsidR="00EA38AC" w:rsidRDefault="00EA38AC" w:rsidP="00D2131C">
      <w:pPr>
        <w:spacing w:after="0" w:line="240" w:lineRule="auto"/>
        <w:rPr>
          <w:rFonts w:ascii="Arial" w:hAnsi="Arial" w:cs="Arial"/>
        </w:rPr>
      </w:pPr>
    </w:p>
    <w:p w:rsidR="0043704A" w:rsidRPr="00D2131C" w:rsidRDefault="00EA38AC" w:rsidP="00D2131C">
      <w:pPr>
        <w:spacing w:after="0" w:line="240" w:lineRule="auto"/>
        <w:rPr>
          <w:rFonts w:ascii="Arial" w:hAnsi="Arial" w:cs="Arial"/>
        </w:rPr>
      </w:pPr>
      <w:r>
        <w:rPr>
          <w:rFonts w:ascii="Arial" w:hAnsi="Arial" w:cs="Arial"/>
        </w:rPr>
        <w:t xml:space="preserve">(i) </w:t>
      </w:r>
      <w:r w:rsidR="008B13EA" w:rsidRPr="00D2131C">
        <w:rPr>
          <w:rFonts w:ascii="Arial" w:hAnsi="Arial" w:cs="Arial"/>
        </w:rPr>
        <w:t>Use trial</w:t>
      </w:r>
      <w:r w:rsidR="0043704A" w:rsidRPr="00D2131C">
        <w:rPr>
          <w:rFonts w:ascii="Arial" w:hAnsi="Arial" w:cs="Arial"/>
        </w:rPr>
        <w:t xml:space="preserve"> and error (in this applet, press Draw Samples and Count after each change in input) to determine the sample size necessary for the power to be at least 0.95.</w:t>
      </w:r>
    </w:p>
    <w:p w:rsidR="0043704A" w:rsidRDefault="0043704A" w:rsidP="00D2131C">
      <w:pPr>
        <w:spacing w:after="0" w:line="240" w:lineRule="auto"/>
        <w:rPr>
          <w:rFonts w:ascii="Arial" w:hAnsi="Arial" w:cs="Arial"/>
        </w:rPr>
      </w:pPr>
    </w:p>
    <w:p w:rsidR="00EA38AC" w:rsidRDefault="00EA38AC" w:rsidP="00D2131C">
      <w:pPr>
        <w:spacing w:after="0" w:line="240" w:lineRule="auto"/>
        <w:rPr>
          <w:rFonts w:ascii="Arial" w:hAnsi="Arial" w:cs="Arial"/>
        </w:rPr>
      </w:pPr>
    </w:p>
    <w:p w:rsidR="00EA38AC" w:rsidRPr="00D2131C" w:rsidRDefault="00EA38AC" w:rsidP="00D2131C">
      <w:pPr>
        <w:spacing w:after="0" w:line="240" w:lineRule="auto"/>
        <w:rPr>
          <w:rFonts w:ascii="Arial" w:hAnsi="Arial" w:cs="Arial"/>
        </w:rPr>
      </w:pPr>
    </w:p>
    <w:p w:rsidR="0043704A" w:rsidRPr="00D2131C" w:rsidRDefault="0043704A" w:rsidP="00D2131C">
      <w:pPr>
        <w:spacing w:after="0" w:line="240" w:lineRule="auto"/>
        <w:rPr>
          <w:rFonts w:ascii="Arial" w:hAnsi="Arial" w:cs="Arial"/>
        </w:rPr>
      </w:pPr>
    </w:p>
    <w:p w:rsidR="001760D8" w:rsidRPr="00D2131C" w:rsidRDefault="001760D8" w:rsidP="00D2131C">
      <w:pPr>
        <w:spacing w:after="0" w:line="240" w:lineRule="auto"/>
        <w:rPr>
          <w:rFonts w:ascii="Arial" w:hAnsi="Arial" w:cs="Arial"/>
        </w:rPr>
      </w:pPr>
      <w:r w:rsidRPr="00D2131C">
        <w:rPr>
          <w:rFonts w:ascii="Arial" w:hAnsi="Arial" w:cs="Arial"/>
        </w:rPr>
        <w:t>Note that power calculations are often carried out in advance of collecting the data. In fact, they are typically used to determine what sample size is necessary in planning a study.</w:t>
      </w:r>
    </w:p>
    <w:p w:rsidR="008B13EA" w:rsidRPr="00D2131C" w:rsidRDefault="008B13EA" w:rsidP="00D2131C">
      <w:pPr>
        <w:spacing w:after="0" w:line="240" w:lineRule="auto"/>
        <w:rPr>
          <w:rFonts w:ascii="Arial" w:hAnsi="Arial" w:cs="Arial"/>
        </w:rPr>
      </w:pPr>
    </w:p>
    <w:p w:rsidR="008B13EA" w:rsidRPr="00D2131C" w:rsidRDefault="008B13EA" w:rsidP="00D2131C">
      <w:pPr>
        <w:spacing w:after="0" w:line="240" w:lineRule="auto"/>
        <w:rPr>
          <w:rFonts w:ascii="Arial" w:hAnsi="Arial" w:cs="Arial"/>
        </w:rPr>
      </w:pPr>
      <w:r w:rsidRPr="00D2131C">
        <w:rPr>
          <w:rFonts w:ascii="Arial" w:hAnsi="Arial" w:cs="Arial"/>
          <w:b/>
        </w:rPr>
        <w:t>HW 3 Questions</w:t>
      </w:r>
    </w:p>
    <w:p w:rsidR="008B13EA" w:rsidRPr="00D2131C" w:rsidRDefault="00EA38AC" w:rsidP="00D2131C">
      <w:pPr>
        <w:spacing w:after="0" w:line="240" w:lineRule="auto"/>
        <w:rPr>
          <w:rFonts w:ascii="Arial" w:hAnsi="Arial" w:cs="Arial"/>
        </w:rPr>
      </w:pPr>
      <w:r>
        <w:rPr>
          <w:rFonts w:ascii="Arial" w:hAnsi="Arial" w:cs="Arial"/>
        </w:rPr>
        <w:t>(j</w:t>
      </w:r>
      <w:r w:rsidR="008B13EA" w:rsidRPr="00D2131C">
        <w:rPr>
          <w:rFonts w:ascii="Arial" w:hAnsi="Arial" w:cs="Arial"/>
        </w:rPr>
        <w:t>) Suppose the researchers had conjectured that there would be “interference” and the subject would actually perform worse than guessing in the long run.  So they hypothesized</w:t>
      </w:r>
    </w:p>
    <w:p w:rsidR="008B13EA" w:rsidRPr="00D2131C" w:rsidRDefault="008B13EA" w:rsidP="00D2131C">
      <w:pPr>
        <w:spacing w:after="0" w:line="240" w:lineRule="auto"/>
        <w:rPr>
          <w:rFonts w:ascii="Arial" w:hAnsi="Arial" w:cs="Arial"/>
        </w:rPr>
      </w:pPr>
      <w:r w:rsidRPr="00D2131C">
        <w:rPr>
          <w:rFonts w:ascii="Arial" w:hAnsi="Arial" w:cs="Arial"/>
        </w:rPr>
        <w:tab/>
        <w:t>H</w:t>
      </w:r>
      <w:r w:rsidRPr="00D2131C">
        <w:rPr>
          <w:rFonts w:ascii="Arial" w:hAnsi="Arial" w:cs="Arial"/>
          <w:vertAlign w:val="subscript"/>
        </w:rPr>
        <w:t>0</w:t>
      </w:r>
      <w:r w:rsidRPr="00D2131C">
        <w:rPr>
          <w:rFonts w:ascii="Arial" w:hAnsi="Arial" w:cs="Arial"/>
        </w:rPr>
        <w:t xml:space="preserve">: </w:t>
      </w:r>
      <m:oMath>
        <m:r>
          <w:rPr>
            <w:rFonts w:ascii="Cambria Math" w:hAnsi="Cambria Math" w:cs="Arial"/>
          </w:rPr>
          <m:t>π</m:t>
        </m:r>
      </m:oMath>
      <w:r w:rsidRPr="00D2131C">
        <w:rPr>
          <w:rFonts w:ascii="Arial" w:hAnsi="Arial" w:cs="Arial"/>
        </w:rPr>
        <w:t xml:space="preserve"> = 0.50</w:t>
      </w:r>
    </w:p>
    <w:p w:rsidR="008B13EA" w:rsidRPr="00D2131C" w:rsidRDefault="008B13EA" w:rsidP="00D2131C">
      <w:pPr>
        <w:spacing w:after="0" w:line="240" w:lineRule="auto"/>
        <w:rPr>
          <w:rFonts w:ascii="Arial" w:hAnsi="Arial" w:cs="Arial"/>
        </w:rPr>
      </w:pPr>
      <w:r w:rsidRPr="00D2131C">
        <w:rPr>
          <w:rFonts w:ascii="Arial" w:hAnsi="Arial" w:cs="Arial"/>
        </w:rPr>
        <w:tab/>
        <w:t>H</w:t>
      </w:r>
      <w:r w:rsidRPr="00D2131C">
        <w:rPr>
          <w:rFonts w:ascii="Arial" w:hAnsi="Arial" w:cs="Arial"/>
          <w:vertAlign w:val="subscript"/>
        </w:rPr>
        <w:t>a</w:t>
      </w:r>
      <w:r w:rsidRPr="00D2131C">
        <w:rPr>
          <w:rFonts w:ascii="Arial" w:hAnsi="Arial" w:cs="Arial"/>
        </w:rPr>
        <w:t xml:space="preserve">: </w:t>
      </w:r>
      <m:oMath>
        <m:r>
          <w:rPr>
            <w:rFonts w:ascii="Cambria Math" w:hAnsi="Cambria Math" w:cs="Arial"/>
          </w:rPr>
          <m:t>π</m:t>
        </m:r>
      </m:oMath>
      <w:r w:rsidRPr="00D2131C">
        <w:rPr>
          <w:rFonts w:ascii="Arial" w:hAnsi="Arial" w:cs="Arial"/>
        </w:rPr>
        <w:t xml:space="preserve"> &lt; 0.50</w:t>
      </w:r>
    </w:p>
    <w:p w:rsidR="008B13EA" w:rsidRPr="00D2131C" w:rsidRDefault="008B13EA" w:rsidP="00D2131C">
      <w:pPr>
        <w:spacing w:after="0" w:line="240" w:lineRule="auto"/>
        <w:rPr>
          <w:rFonts w:ascii="Arial" w:hAnsi="Arial" w:cs="Arial"/>
        </w:rPr>
      </w:pPr>
      <w:r w:rsidRPr="00D2131C">
        <w:rPr>
          <w:rFonts w:ascii="Arial" w:hAnsi="Arial" w:cs="Arial"/>
        </w:rPr>
        <w:t>Calculate the power assuming an alternative value of 0.45 and a sample size of 150.  Include your output.</w:t>
      </w:r>
    </w:p>
    <w:p w:rsidR="008B13EA" w:rsidRPr="00D2131C" w:rsidRDefault="008B13EA" w:rsidP="00D2131C">
      <w:pPr>
        <w:spacing w:after="0" w:line="240" w:lineRule="auto"/>
        <w:rPr>
          <w:rFonts w:ascii="Arial" w:hAnsi="Arial" w:cs="Arial"/>
        </w:rPr>
      </w:pPr>
    </w:p>
    <w:p w:rsidR="008B13EA" w:rsidRPr="00D2131C" w:rsidRDefault="008B13EA" w:rsidP="00D2131C">
      <w:pPr>
        <w:spacing w:after="0" w:line="240" w:lineRule="auto"/>
        <w:rPr>
          <w:rFonts w:ascii="Arial" w:hAnsi="Arial" w:cs="Arial"/>
        </w:rPr>
      </w:pPr>
    </w:p>
    <w:p w:rsidR="008B13EA" w:rsidRPr="00D2131C" w:rsidRDefault="00EA38AC" w:rsidP="00D2131C">
      <w:pPr>
        <w:spacing w:after="0" w:line="240" w:lineRule="auto"/>
        <w:rPr>
          <w:rFonts w:ascii="Arial" w:hAnsi="Arial" w:cs="Arial"/>
        </w:rPr>
      </w:pPr>
      <w:r>
        <w:rPr>
          <w:rFonts w:ascii="Arial" w:hAnsi="Arial" w:cs="Arial"/>
        </w:rPr>
        <w:t>(k</w:t>
      </w:r>
      <w:r w:rsidR="008B13EA" w:rsidRPr="00D2131C">
        <w:rPr>
          <w:rFonts w:ascii="Arial" w:hAnsi="Arial" w:cs="Arial"/>
        </w:rPr>
        <w:t>) Suppose the researchers didn’t know in advance whether he would do better or worse than guessing so they hypothesized</w:t>
      </w:r>
    </w:p>
    <w:p w:rsidR="008B13EA" w:rsidRPr="00D2131C" w:rsidRDefault="008B13EA" w:rsidP="00D2131C">
      <w:pPr>
        <w:spacing w:after="0" w:line="240" w:lineRule="auto"/>
        <w:rPr>
          <w:rFonts w:ascii="Arial" w:hAnsi="Arial" w:cs="Arial"/>
        </w:rPr>
      </w:pPr>
      <w:r w:rsidRPr="00D2131C">
        <w:rPr>
          <w:rFonts w:ascii="Arial" w:hAnsi="Arial" w:cs="Arial"/>
        </w:rPr>
        <w:tab/>
        <w:t>H</w:t>
      </w:r>
      <w:r w:rsidRPr="00D2131C">
        <w:rPr>
          <w:rFonts w:ascii="Arial" w:hAnsi="Arial" w:cs="Arial"/>
          <w:vertAlign w:val="subscript"/>
        </w:rPr>
        <w:t>0</w:t>
      </w:r>
      <w:r w:rsidRPr="00D2131C">
        <w:rPr>
          <w:rFonts w:ascii="Arial" w:hAnsi="Arial" w:cs="Arial"/>
        </w:rPr>
        <w:t xml:space="preserve">: </w:t>
      </w:r>
      <m:oMath>
        <m:r>
          <w:rPr>
            <w:rFonts w:ascii="Cambria Math" w:hAnsi="Cambria Math" w:cs="Arial"/>
          </w:rPr>
          <m:t>π</m:t>
        </m:r>
      </m:oMath>
      <w:r w:rsidRPr="00D2131C">
        <w:rPr>
          <w:rFonts w:ascii="Arial" w:hAnsi="Arial" w:cs="Arial"/>
        </w:rPr>
        <w:t xml:space="preserve"> = 0.50</w:t>
      </w:r>
    </w:p>
    <w:p w:rsidR="008B13EA" w:rsidRPr="00D2131C" w:rsidRDefault="008B13EA" w:rsidP="00D2131C">
      <w:pPr>
        <w:spacing w:after="0" w:line="240" w:lineRule="auto"/>
        <w:rPr>
          <w:rFonts w:ascii="Arial" w:hAnsi="Arial" w:cs="Arial"/>
        </w:rPr>
      </w:pPr>
      <w:r w:rsidRPr="00D2131C">
        <w:rPr>
          <w:rFonts w:ascii="Arial" w:hAnsi="Arial" w:cs="Arial"/>
        </w:rPr>
        <w:tab/>
        <w:t>H</w:t>
      </w:r>
      <w:r w:rsidRPr="00D2131C">
        <w:rPr>
          <w:rFonts w:ascii="Arial" w:hAnsi="Arial" w:cs="Arial"/>
          <w:vertAlign w:val="subscript"/>
        </w:rPr>
        <w:t>a</w:t>
      </w:r>
      <w:r w:rsidRPr="00D2131C">
        <w:rPr>
          <w:rFonts w:ascii="Arial" w:hAnsi="Arial" w:cs="Arial"/>
        </w:rPr>
        <w:t xml:space="preserve">: </w:t>
      </w:r>
      <m:oMath>
        <m:r>
          <w:rPr>
            <w:rFonts w:ascii="Cambria Math" w:hAnsi="Cambria Math" w:cs="Arial"/>
          </w:rPr>
          <m:t>π</m:t>
        </m:r>
      </m:oMath>
      <w:r w:rsidRPr="00D2131C">
        <w:rPr>
          <w:rFonts w:ascii="Arial" w:hAnsi="Arial" w:cs="Arial"/>
        </w:rPr>
        <w:t xml:space="preserve"> </w:t>
      </w:r>
      <w:r w:rsidRPr="00D2131C">
        <w:rPr>
          <w:rFonts w:ascii="Arial" w:hAnsi="Arial" w:cs="Arial"/>
        </w:rPr>
        <w:sym w:font="Symbol" w:char="F0B9"/>
      </w:r>
      <w:r w:rsidRPr="00D2131C">
        <w:rPr>
          <w:rFonts w:ascii="Arial" w:hAnsi="Arial" w:cs="Arial"/>
        </w:rPr>
        <w:t xml:space="preserve"> 0.50</w:t>
      </w:r>
    </w:p>
    <w:p w:rsidR="008B13EA" w:rsidRPr="00D2131C" w:rsidRDefault="008B13EA" w:rsidP="00D2131C">
      <w:pPr>
        <w:spacing w:after="0" w:line="240" w:lineRule="auto"/>
        <w:rPr>
          <w:rFonts w:ascii="Arial" w:hAnsi="Arial" w:cs="Arial"/>
        </w:rPr>
      </w:pPr>
      <w:r w:rsidRPr="00D2131C">
        <w:rPr>
          <w:rFonts w:ascii="Arial" w:hAnsi="Arial" w:cs="Arial"/>
        </w:rPr>
        <w:t>Calculate the power assumi</w:t>
      </w:r>
      <w:r w:rsidRPr="00D2131C">
        <w:rPr>
          <w:rFonts w:ascii="Arial" w:hAnsi="Arial" w:cs="Arial"/>
        </w:rPr>
        <w:t>ng an alternative value of 0.45 and a sample size of 15</w:t>
      </w:r>
      <w:r w:rsidRPr="00D2131C">
        <w:rPr>
          <w:rFonts w:ascii="Arial" w:hAnsi="Arial" w:cs="Arial"/>
        </w:rPr>
        <w:t>0.  Include your output.</w:t>
      </w:r>
    </w:p>
    <w:p w:rsidR="008B13EA" w:rsidRPr="00D2131C" w:rsidRDefault="008B13EA" w:rsidP="00D2131C">
      <w:pPr>
        <w:spacing w:after="0" w:line="240" w:lineRule="auto"/>
        <w:rPr>
          <w:rFonts w:ascii="Arial" w:hAnsi="Arial" w:cs="Arial"/>
        </w:rPr>
      </w:pPr>
    </w:p>
    <w:p w:rsidR="008B13EA" w:rsidRPr="00D2131C" w:rsidRDefault="008B13EA" w:rsidP="00D2131C">
      <w:pPr>
        <w:spacing w:after="0" w:line="240" w:lineRule="auto"/>
        <w:rPr>
          <w:rFonts w:ascii="Arial" w:hAnsi="Arial" w:cs="Arial"/>
        </w:rPr>
      </w:pPr>
    </w:p>
    <w:p w:rsidR="008B13EA" w:rsidRPr="00D2131C" w:rsidRDefault="008B13EA" w:rsidP="00D2131C">
      <w:pPr>
        <w:spacing w:after="0" w:line="240" w:lineRule="auto"/>
        <w:rPr>
          <w:rFonts w:ascii="Arial" w:hAnsi="Arial" w:cs="Arial"/>
        </w:rPr>
      </w:pPr>
    </w:p>
    <w:p w:rsidR="008B13EA" w:rsidRPr="00D2131C" w:rsidRDefault="00EA38AC" w:rsidP="00D2131C">
      <w:pPr>
        <w:spacing w:after="0" w:line="240" w:lineRule="auto"/>
        <w:rPr>
          <w:rFonts w:ascii="Arial" w:hAnsi="Arial" w:cs="Arial"/>
        </w:rPr>
      </w:pPr>
      <w:r>
        <w:rPr>
          <w:rFonts w:ascii="Arial" w:hAnsi="Arial" w:cs="Arial"/>
        </w:rPr>
        <w:t>(l</w:t>
      </w:r>
      <w:r w:rsidR="008B13EA" w:rsidRPr="00D2131C">
        <w:rPr>
          <w:rFonts w:ascii="Arial" w:hAnsi="Arial" w:cs="Arial"/>
        </w:rPr>
        <w:t>) How does the pow</w:t>
      </w:r>
      <w:r>
        <w:rPr>
          <w:rFonts w:ascii="Arial" w:hAnsi="Arial" w:cs="Arial"/>
        </w:rPr>
        <w:t>er in (k) compare to (j</w:t>
      </w:r>
      <w:r w:rsidR="008B13EA" w:rsidRPr="00D2131C">
        <w:rPr>
          <w:rFonts w:ascii="Arial" w:hAnsi="Arial" w:cs="Arial"/>
        </w:rPr>
        <w:t>)?  Give an intuitive explanation for why the power has changed this way.</w:t>
      </w:r>
    </w:p>
    <w:p w:rsidR="008B13EA" w:rsidRDefault="008B13EA" w:rsidP="00D2131C">
      <w:pPr>
        <w:spacing w:after="0" w:line="240" w:lineRule="auto"/>
        <w:rPr>
          <w:rFonts w:ascii="Arial" w:hAnsi="Arial" w:cs="Arial"/>
        </w:rPr>
      </w:pPr>
    </w:p>
    <w:p w:rsidR="00EA38AC" w:rsidRDefault="00EA38AC" w:rsidP="00D2131C">
      <w:pPr>
        <w:spacing w:after="0" w:line="240" w:lineRule="auto"/>
        <w:rPr>
          <w:rFonts w:ascii="Arial" w:hAnsi="Arial" w:cs="Arial"/>
        </w:rPr>
      </w:pPr>
    </w:p>
    <w:p w:rsidR="00EA38AC" w:rsidRPr="00D2131C" w:rsidRDefault="00EA38AC" w:rsidP="00D2131C">
      <w:pPr>
        <w:spacing w:after="0" w:line="240" w:lineRule="auto"/>
        <w:rPr>
          <w:rFonts w:ascii="Arial" w:hAnsi="Arial" w:cs="Arial"/>
        </w:rPr>
      </w:pPr>
    </w:p>
    <w:p w:rsidR="008B13EA" w:rsidRDefault="00EA38AC" w:rsidP="00D2131C">
      <w:pPr>
        <w:spacing w:after="0" w:line="240" w:lineRule="auto"/>
        <w:rPr>
          <w:rFonts w:ascii="Arial" w:hAnsi="Arial" w:cs="Arial"/>
        </w:rPr>
      </w:pPr>
      <w:r>
        <w:rPr>
          <w:rFonts w:ascii="Arial" w:hAnsi="Arial" w:cs="Arial"/>
        </w:rPr>
        <w:t>(m</w:t>
      </w:r>
      <w:r w:rsidR="008B13EA" w:rsidRPr="00D2131C">
        <w:rPr>
          <w:rFonts w:ascii="Arial" w:hAnsi="Arial" w:cs="Arial"/>
        </w:rPr>
        <w:t>) Verify your calculations i</w:t>
      </w:r>
      <w:r>
        <w:rPr>
          <w:rFonts w:ascii="Arial" w:hAnsi="Arial" w:cs="Arial"/>
        </w:rPr>
        <w:t>n (j), (k), and (l</w:t>
      </w:r>
      <w:r w:rsidR="008B13EA" w:rsidRPr="00D2131C">
        <w:rPr>
          <w:rFonts w:ascii="Arial" w:hAnsi="Arial" w:cs="Arial"/>
        </w:rPr>
        <w:t>) in JMP or R (see p. 60).  Include relevant output.</w:t>
      </w:r>
    </w:p>
    <w:p w:rsidR="00F63B54" w:rsidRPr="00F63B54" w:rsidRDefault="00F63B54" w:rsidP="00D2131C">
      <w:pPr>
        <w:spacing w:after="0" w:line="240" w:lineRule="auto"/>
        <w:rPr>
          <w:rFonts w:ascii="Arial" w:hAnsi="Arial" w:cs="Arial"/>
        </w:rPr>
      </w:pPr>
      <w:r>
        <w:rPr>
          <w:rFonts w:ascii="Arial" w:hAnsi="Arial" w:cs="Arial"/>
        </w:rPr>
        <w:t>[</w:t>
      </w:r>
      <w:r>
        <w:rPr>
          <w:rFonts w:ascii="Arial" w:hAnsi="Arial" w:cs="Arial"/>
          <w:i/>
        </w:rPr>
        <w:t>Hint</w:t>
      </w:r>
      <w:r>
        <w:rPr>
          <w:rFonts w:ascii="Arial" w:hAnsi="Arial" w:cs="Arial"/>
        </w:rPr>
        <w:t>: In JMP, DOE &gt; Design Diagnostics &gt; Sample Size and Power]</w:t>
      </w:r>
    </w:p>
    <w:p w:rsidR="00A456DA" w:rsidRDefault="00A456DA">
      <w:pPr>
        <w:rPr>
          <w:rFonts w:ascii="Arial" w:hAnsi="Arial" w:cs="Arial"/>
        </w:rPr>
      </w:pPr>
      <w:bookmarkStart w:id="0" w:name="_GoBack"/>
      <w:bookmarkEnd w:id="0"/>
    </w:p>
    <w:sectPr w:rsidR="00A456DA" w:rsidSect="00D2131C">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7CA" w:rsidRDefault="007707CA" w:rsidP="00D2131C">
      <w:pPr>
        <w:spacing w:after="0" w:line="240" w:lineRule="auto"/>
      </w:pPr>
      <w:r>
        <w:separator/>
      </w:r>
    </w:p>
  </w:endnote>
  <w:endnote w:type="continuationSeparator" w:id="0">
    <w:p w:rsidR="007707CA" w:rsidRDefault="007707CA" w:rsidP="00D21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7CA" w:rsidRDefault="007707CA" w:rsidP="00D2131C">
      <w:pPr>
        <w:spacing w:after="0" w:line="240" w:lineRule="auto"/>
      </w:pPr>
      <w:r>
        <w:separator/>
      </w:r>
    </w:p>
  </w:footnote>
  <w:footnote w:type="continuationSeparator" w:id="0">
    <w:p w:rsidR="007707CA" w:rsidRDefault="007707CA" w:rsidP="00D21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31C" w:rsidRPr="00D2131C" w:rsidRDefault="00D2131C">
    <w:pPr>
      <w:pStyle w:val="Header"/>
      <w:rPr>
        <w:rFonts w:ascii="Arial" w:hAnsi="Arial" w:cs="Arial"/>
        <w:i/>
      </w:rPr>
    </w:pPr>
    <w:r w:rsidRPr="00D2131C">
      <w:rPr>
        <w:rFonts w:ascii="Arial" w:hAnsi="Arial" w:cs="Arial"/>
        <w:i/>
      </w:rPr>
      <w:t>Winter, 2020</w:t>
    </w:r>
    <w:r w:rsidRPr="00D2131C">
      <w:rPr>
        <w:rFonts w:ascii="Arial" w:hAnsi="Arial" w:cs="Arial"/>
        <w:i/>
      </w:rPr>
      <w:tab/>
    </w:r>
    <w:r w:rsidRPr="00D2131C">
      <w:rPr>
        <w:rFonts w:ascii="Arial" w:hAnsi="Arial" w:cs="Arial"/>
        <w:i/>
      </w:rPr>
      <w:tab/>
      <w:t>Tuesday, Jan. 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4329D"/>
    <w:multiLevelType w:val="hybridMultilevel"/>
    <w:tmpl w:val="CCB491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E1"/>
    <w:rsid w:val="00044B39"/>
    <w:rsid w:val="0005033D"/>
    <w:rsid w:val="000C1D1A"/>
    <w:rsid w:val="001760D8"/>
    <w:rsid w:val="00381B2F"/>
    <w:rsid w:val="0043704A"/>
    <w:rsid w:val="00437064"/>
    <w:rsid w:val="00485C2C"/>
    <w:rsid w:val="005F447E"/>
    <w:rsid w:val="00616CAB"/>
    <w:rsid w:val="006510DD"/>
    <w:rsid w:val="00680EB0"/>
    <w:rsid w:val="006B5DA6"/>
    <w:rsid w:val="007278D4"/>
    <w:rsid w:val="007707CA"/>
    <w:rsid w:val="007735F1"/>
    <w:rsid w:val="008B13EA"/>
    <w:rsid w:val="00972647"/>
    <w:rsid w:val="00A456DA"/>
    <w:rsid w:val="00AC73E8"/>
    <w:rsid w:val="00B3196F"/>
    <w:rsid w:val="00C155E1"/>
    <w:rsid w:val="00CB08E4"/>
    <w:rsid w:val="00D2131C"/>
    <w:rsid w:val="00EA38AC"/>
    <w:rsid w:val="00F24D38"/>
    <w:rsid w:val="00F27133"/>
    <w:rsid w:val="00F63B54"/>
    <w:rsid w:val="00F63E91"/>
    <w:rsid w:val="00FE3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C348D"/>
  <w15:chartTrackingRefBased/>
  <w15:docId w15:val="{FAFA6BA8-8FAF-4747-8C03-21BA00DC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5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55E1"/>
    <w:pPr>
      <w:ind w:left="720"/>
      <w:contextualSpacing/>
    </w:pPr>
  </w:style>
  <w:style w:type="character" w:styleId="Hyperlink">
    <w:name w:val="Hyperlink"/>
    <w:basedOn w:val="DefaultParagraphFont"/>
    <w:uiPriority w:val="99"/>
    <w:unhideWhenUsed/>
    <w:rsid w:val="00C155E1"/>
    <w:rPr>
      <w:color w:val="0563C1" w:themeColor="hyperlink"/>
      <w:u w:val="single"/>
    </w:rPr>
  </w:style>
  <w:style w:type="paragraph" w:styleId="Header">
    <w:name w:val="header"/>
    <w:basedOn w:val="Normal"/>
    <w:link w:val="HeaderChar"/>
    <w:uiPriority w:val="99"/>
    <w:unhideWhenUsed/>
    <w:rsid w:val="00D21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31C"/>
  </w:style>
  <w:style w:type="paragraph" w:styleId="Footer">
    <w:name w:val="footer"/>
    <w:basedOn w:val="Normal"/>
    <w:link w:val="FooterChar"/>
    <w:uiPriority w:val="99"/>
    <w:unhideWhenUsed/>
    <w:rsid w:val="00D21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ossmanchance.com/applets/powe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Cal Poly</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L. Chance</dc:creator>
  <cp:keywords/>
  <dc:description/>
  <cp:lastModifiedBy>Beth L. Chance</cp:lastModifiedBy>
  <cp:revision>8</cp:revision>
  <dcterms:created xsi:type="dcterms:W3CDTF">2020-01-20T18:06:00Z</dcterms:created>
  <dcterms:modified xsi:type="dcterms:W3CDTF">2020-01-21T06:03:00Z</dcterms:modified>
</cp:coreProperties>
</file>