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247" w:rsidRDefault="00750247" w:rsidP="00750247">
      <w:pPr>
        <w:autoSpaceDE w:val="0"/>
        <w:autoSpaceDN w:val="0"/>
        <w:adjustRightInd w:val="0"/>
        <w:spacing w:after="0" w:line="240" w:lineRule="auto"/>
        <w:jc w:val="center"/>
        <w:rPr>
          <w:rFonts w:ascii="Arial" w:hAnsi="Arial" w:cs="Arial"/>
          <w:b/>
        </w:rPr>
      </w:pPr>
      <w:bookmarkStart w:id="0" w:name="_GoBack"/>
      <w:bookmarkEnd w:id="0"/>
      <w:r>
        <w:rPr>
          <w:rFonts w:ascii="Arial" w:hAnsi="Arial" w:cs="Arial"/>
          <w:b/>
        </w:rPr>
        <w:t>Stat 301 – Day 25</w:t>
      </w:r>
    </w:p>
    <w:p w:rsidR="00750247" w:rsidRDefault="00750247" w:rsidP="00750247">
      <w:pPr>
        <w:autoSpaceDE w:val="0"/>
        <w:autoSpaceDN w:val="0"/>
        <w:adjustRightInd w:val="0"/>
        <w:spacing w:after="0" w:line="240" w:lineRule="auto"/>
        <w:jc w:val="center"/>
        <w:rPr>
          <w:rFonts w:ascii="Arial" w:hAnsi="Arial" w:cs="Arial"/>
          <w:b/>
        </w:rPr>
      </w:pPr>
      <w:r>
        <w:rPr>
          <w:rFonts w:ascii="Arial" w:hAnsi="Arial" w:cs="Arial"/>
          <w:b/>
        </w:rPr>
        <w:t>Simulations for comparing two proportions</w:t>
      </w:r>
      <w:r w:rsidR="00BC2C0F">
        <w:rPr>
          <w:rFonts w:ascii="Arial" w:hAnsi="Arial" w:cs="Arial"/>
          <w:b/>
        </w:rPr>
        <w:t xml:space="preserve"> (Section 3.1)</w:t>
      </w:r>
    </w:p>
    <w:p w:rsidR="00750247" w:rsidRDefault="00750247" w:rsidP="00750247">
      <w:pPr>
        <w:autoSpaceDE w:val="0"/>
        <w:autoSpaceDN w:val="0"/>
        <w:adjustRightInd w:val="0"/>
        <w:spacing w:after="0" w:line="240" w:lineRule="auto"/>
        <w:jc w:val="center"/>
        <w:rPr>
          <w:rFonts w:ascii="Arial" w:hAnsi="Arial" w:cs="Arial"/>
          <w:b/>
        </w:rPr>
      </w:pPr>
    </w:p>
    <w:p w:rsidR="00117826" w:rsidRDefault="00750247" w:rsidP="00BD4C29">
      <w:pPr>
        <w:autoSpaceDE w:val="0"/>
        <w:autoSpaceDN w:val="0"/>
        <w:adjustRightInd w:val="0"/>
        <w:spacing w:after="0" w:line="240" w:lineRule="auto"/>
        <w:rPr>
          <w:rFonts w:ascii="Arial" w:hAnsi="Arial" w:cs="Arial"/>
        </w:rPr>
      </w:pPr>
      <w:r>
        <w:rPr>
          <w:rFonts w:ascii="Arial" w:hAnsi="Arial" w:cs="Arial"/>
          <w:b/>
        </w:rPr>
        <w:t xml:space="preserve">Example 1: </w:t>
      </w:r>
      <w:r w:rsidR="00117826">
        <w:rPr>
          <w:rFonts w:ascii="Arial" w:hAnsi="Arial" w:cs="Arial"/>
        </w:rPr>
        <w:t>The study described in Investigation 3.1 compared the proportion of teens with “some level of hearing loss” between the 1998-1994 NHANES III survey and the 2005-2006 NHANES study.</w:t>
      </w:r>
    </w:p>
    <w:tbl>
      <w:tblPr>
        <w:tblStyle w:val="TableGrid"/>
        <w:tblW w:w="0" w:type="auto"/>
        <w:tblLook w:val="04A0" w:firstRow="1" w:lastRow="0" w:firstColumn="1" w:lastColumn="0" w:noHBand="0" w:noVBand="1"/>
      </w:tblPr>
      <w:tblGrid>
        <w:gridCol w:w="2517"/>
        <w:gridCol w:w="2517"/>
        <w:gridCol w:w="2518"/>
        <w:gridCol w:w="2518"/>
      </w:tblGrid>
      <w:tr w:rsidR="00BC2C0F" w:rsidTr="00BC2C0F">
        <w:tc>
          <w:tcPr>
            <w:tcW w:w="2517" w:type="dxa"/>
            <w:tcBorders>
              <w:top w:val="nil"/>
              <w:left w:val="nil"/>
            </w:tcBorders>
          </w:tcPr>
          <w:p w:rsidR="00BC2C0F" w:rsidRDefault="00BC2C0F" w:rsidP="00BD4C29">
            <w:pPr>
              <w:autoSpaceDE w:val="0"/>
              <w:autoSpaceDN w:val="0"/>
              <w:adjustRightInd w:val="0"/>
              <w:rPr>
                <w:rFonts w:ascii="Arial" w:hAnsi="Arial" w:cs="Arial"/>
              </w:rPr>
            </w:pPr>
          </w:p>
        </w:tc>
        <w:tc>
          <w:tcPr>
            <w:tcW w:w="2517" w:type="dxa"/>
            <w:shd w:val="clear" w:color="auto" w:fill="D9D9D9" w:themeFill="background1" w:themeFillShade="D9"/>
          </w:tcPr>
          <w:p w:rsidR="00BC2C0F" w:rsidRPr="00BC2C0F" w:rsidRDefault="00BC2C0F" w:rsidP="00BC2C0F">
            <w:pPr>
              <w:autoSpaceDE w:val="0"/>
              <w:autoSpaceDN w:val="0"/>
              <w:adjustRightInd w:val="0"/>
              <w:jc w:val="center"/>
              <w:rPr>
                <w:rFonts w:ascii="Arial" w:hAnsi="Arial" w:cs="Arial"/>
                <w:b/>
              </w:rPr>
            </w:pPr>
            <w:r w:rsidRPr="00BC2C0F">
              <w:rPr>
                <w:rFonts w:ascii="Arial" w:hAnsi="Arial" w:cs="Arial"/>
                <w:b/>
              </w:rPr>
              <w:t>1998-1994</w:t>
            </w:r>
          </w:p>
        </w:tc>
        <w:tc>
          <w:tcPr>
            <w:tcW w:w="2518" w:type="dxa"/>
            <w:shd w:val="clear" w:color="auto" w:fill="D9D9D9" w:themeFill="background1" w:themeFillShade="D9"/>
          </w:tcPr>
          <w:p w:rsidR="00BC2C0F" w:rsidRPr="00BC2C0F" w:rsidRDefault="00BC2C0F" w:rsidP="00BC2C0F">
            <w:pPr>
              <w:autoSpaceDE w:val="0"/>
              <w:autoSpaceDN w:val="0"/>
              <w:adjustRightInd w:val="0"/>
              <w:jc w:val="center"/>
              <w:rPr>
                <w:rFonts w:ascii="Arial" w:hAnsi="Arial" w:cs="Arial"/>
                <w:b/>
              </w:rPr>
            </w:pPr>
            <w:r w:rsidRPr="00BC2C0F">
              <w:rPr>
                <w:rFonts w:ascii="Arial" w:hAnsi="Arial" w:cs="Arial"/>
                <w:b/>
              </w:rPr>
              <w:t>2005-2006</w:t>
            </w:r>
          </w:p>
        </w:tc>
        <w:tc>
          <w:tcPr>
            <w:tcW w:w="2518" w:type="dxa"/>
            <w:shd w:val="clear" w:color="auto" w:fill="D9D9D9" w:themeFill="background1" w:themeFillShade="D9"/>
          </w:tcPr>
          <w:p w:rsidR="00BC2C0F" w:rsidRPr="00BC2C0F" w:rsidRDefault="00BC2C0F" w:rsidP="00BC2C0F">
            <w:pPr>
              <w:autoSpaceDE w:val="0"/>
              <w:autoSpaceDN w:val="0"/>
              <w:adjustRightInd w:val="0"/>
              <w:jc w:val="center"/>
              <w:rPr>
                <w:rFonts w:ascii="Arial" w:hAnsi="Arial" w:cs="Arial"/>
                <w:b/>
              </w:rPr>
            </w:pPr>
            <w:r w:rsidRPr="00BC2C0F">
              <w:rPr>
                <w:rFonts w:ascii="Arial" w:hAnsi="Arial" w:cs="Arial"/>
                <w:b/>
              </w:rPr>
              <w:t>Total</w:t>
            </w:r>
          </w:p>
        </w:tc>
      </w:tr>
      <w:tr w:rsidR="00BC2C0F" w:rsidTr="00BC2C0F">
        <w:tc>
          <w:tcPr>
            <w:tcW w:w="2517" w:type="dxa"/>
            <w:shd w:val="clear" w:color="auto" w:fill="D9D9D9" w:themeFill="background1" w:themeFillShade="D9"/>
          </w:tcPr>
          <w:p w:rsidR="00BC2C0F" w:rsidRPr="00BC2C0F" w:rsidRDefault="00BC2C0F" w:rsidP="00BD4C29">
            <w:pPr>
              <w:autoSpaceDE w:val="0"/>
              <w:autoSpaceDN w:val="0"/>
              <w:adjustRightInd w:val="0"/>
              <w:rPr>
                <w:rFonts w:ascii="Arial" w:hAnsi="Arial" w:cs="Arial"/>
                <w:b/>
              </w:rPr>
            </w:pPr>
            <w:r w:rsidRPr="00BC2C0F">
              <w:rPr>
                <w:rFonts w:ascii="Arial" w:hAnsi="Arial" w:cs="Arial"/>
                <w:b/>
              </w:rPr>
              <w:t>Some hearing loss</w:t>
            </w:r>
          </w:p>
        </w:tc>
        <w:tc>
          <w:tcPr>
            <w:tcW w:w="2517" w:type="dxa"/>
          </w:tcPr>
          <w:p w:rsidR="00BC2C0F" w:rsidRDefault="00BC2C0F" w:rsidP="00BC2C0F">
            <w:pPr>
              <w:autoSpaceDE w:val="0"/>
              <w:autoSpaceDN w:val="0"/>
              <w:adjustRightInd w:val="0"/>
              <w:jc w:val="center"/>
              <w:rPr>
                <w:rFonts w:ascii="Arial" w:hAnsi="Arial" w:cs="Arial"/>
              </w:rPr>
            </w:pPr>
            <w:r>
              <w:rPr>
                <w:rFonts w:ascii="Arial" w:hAnsi="Arial" w:cs="Arial"/>
              </w:rPr>
              <w:t>480</w:t>
            </w:r>
          </w:p>
        </w:tc>
        <w:tc>
          <w:tcPr>
            <w:tcW w:w="2518" w:type="dxa"/>
          </w:tcPr>
          <w:p w:rsidR="00BC2C0F" w:rsidRDefault="00BC2C0F" w:rsidP="00BC2C0F">
            <w:pPr>
              <w:autoSpaceDE w:val="0"/>
              <w:autoSpaceDN w:val="0"/>
              <w:adjustRightInd w:val="0"/>
              <w:jc w:val="center"/>
              <w:rPr>
                <w:rFonts w:ascii="Arial" w:hAnsi="Arial" w:cs="Arial"/>
              </w:rPr>
            </w:pPr>
            <w:r>
              <w:rPr>
                <w:rFonts w:ascii="Arial" w:hAnsi="Arial" w:cs="Arial"/>
              </w:rPr>
              <w:t>333</w:t>
            </w:r>
          </w:p>
        </w:tc>
        <w:tc>
          <w:tcPr>
            <w:tcW w:w="2518" w:type="dxa"/>
          </w:tcPr>
          <w:p w:rsidR="00BC2C0F" w:rsidRDefault="00BC2C0F" w:rsidP="00BC2C0F">
            <w:pPr>
              <w:autoSpaceDE w:val="0"/>
              <w:autoSpaceDN w:val="0"/>
              <w:adjustRightInd w:val="0"/>
              <w:jc w:val="center"/>
              <w:rPr>
                <w:rFonts w:ascii="Arial" w:hAnsi="Arial" w:cs="Arial"/>
              </w:rPr>
            </w:pPr>
            <w:r>
              <w:rPr>
                <w:rFonts w:ascii="Arial" w:hAnsi="Arial" w:cs="Arial"/>
              </w:rPr>
              <w:t>813</w:t>
            </w:r>
          </w:p>
        </w:tc>
      </w:tr>
      <w:tr w:rsidR="00BC2C0F" w:rsidTr="00BC2C0F">
        <w:tc>
          <w:tcPr>
            <w:tcW w:w="2517" w:type="dxa"/>
            <w:shd w:val="clear" w:color="auto" w:fill="D9D9D9" w:themeFill="background1" w:themeFillShade="D9"/>
          </w:tcPr>
          <w:p w:rsidR="00BC2C0F" w:rsidRPr="00BC2C0F" w:rsidRDefault="00BC2C0F" w:rsidP="00BD4C29">
            <w:pPr>
              <w:autoSpaceDE w:val="0"/>
              <w:autoSpaceDN w:val="0"/>
              <w:adjustRightInd w:val="0"/>
              <w:rPr>
                <w:rFonts w:ascii="Arial" w:hAnsi="Arial" w:cs="Arial"/>
                <w:b/>
              </w:rPr>
            </w:pPr>
            <w:r w:rsidRPr="00BC2C0F">
              <w:rPr>
                <w:rFonts w:ascii="Arial" w:hAnsi="Arial" w:cs="Arial"/>
                <w:b/>
              </w:rPr>
              <w:t>No hearing loss</w:t>
            </w:r>
          </w:p>
        </w:tc>
        <w:tc>
          <w:tcPr>
            <w:tcW w:w="2517" w:type="dxa"/>
          </w:tcPr>
          <w:p w:rsidR="00BC2C0F" w:rsidRDefault="00BC2C0F" w:rsidP="00BC2C0F">
            <w:pPr>
              <w:autoSpaceDE w:val="0"/>
              <w:autoSpaceDN w:val="0"/>
              <w:adjustRightInd w:val="0"/>
              <w:jc w:val="center"/>
              <w:rPr>
                <w:rFonts w:ascii="Arial" w:hAnsi="Arial" w:cs="Arial"/>
              </w:rPr>
            </w:pPr>
            <w:r>
              <w:rPr>
                <w:rFonts w:ascii="Arial" w:hAnsi="Arial" w:cs="Arial"/>
              </w:rPr>
              <w:t>2448</w:t>
            </w:r>
          </w:p>
        </w:tc>
        <w:tc>
          <w:tcPr>
            <w:tcW w:w="2518" w:type="dxa"/>
          </w:tcPr>
          <w:p w:rsidR="00BC2C0F" w:rsidRDefault="00BC2C0F" w:rsidP="00BC2C0F">
            <w:pPr>
              <w:autoSpaceDE w:val="0"/>
              <w:autoSpaceDN w:val="0"/>
              <w:adjustRightInd w:val="0"/>
              <w:jc w:val="center"/>
              <w:rPr>
                <w:rFonts w:ascii="Arial" w:hAnsi="Arial" w:cs="Arial"/>
              </w:rPr>
            </w:pPr>
            <w:r>
              <w:rPr>
                <w:rFonts w:ascii="Arial" w:hAnsi="Arial" w:cs="Arial"/>
              </w:rPr>
              <w:t>1438</w:t>
            </w:r>
          </w:p>
        </w:tc>
        <w:tc>
          <w:tcPr>
            <w:tcW w:w="2518" w:type="dxa"/>
          </w:tcPr>
          <w:p w:rsidR="00BC2C0F" w:rsidRDefault="00BC2C0F" w:rsidP="00BC2C0F">
            <w:pPr>
              <w:autoSpaceDE w:val="0"/>
              <w:autoSpaceDN w:val="0"/>
              <w:adjustRightInd w:val="0"/>
              <w:jc w:val="center"/>
              <w:rPr>
                <w:rFonts w:ascii="Arial" w:hAnsi="Arial" w:cs="Arial"/>
              </w:rPr>
            </w:pPr>
            <w:r>
              <w:rPr>
                <w:rFonts w:ascii="Arial" w:hAnsi="Arial" w:cs="Arial"/>
              </w:rPr>
              <w:t>3886</w:t>
            </w:r>
          </w:p>
        </w:tc>
      </w:tr>
      <w:tr w:rsidR="00BC2C0F" w:rsidTr="00BC2C0F">
        <w:tc>
          <w:tcPr>
            <w:tcW w:w="2517" w:type="dxa"/>
            <w:shd w:val="clear" w:color="auto" w:fill="D9D9D9" w:themeFill="background1" w:themeFillShade="D9"/>
          </w:tcPr>
          <w:p w:rsidR="00BC2C0F" w:rsidRPr="00BC2C0F" w:rsidRDefault="00BC2C0F" w:rsidP="00BD4C29">
            <w:pPr>
              <w:autoSpaceDE w:val="0"/>
              <w:autoSpaceDN w:val="0"/>
              <w:adjustRightInd w:val="0"/>
              <w:rPr>
                <w:rFonts w:ascii="Arial" w:hAnsi="Arial" w:cs="Arial"/>
                <w:b/>
              </w:rPr>
            </w:pPr>
            <w:r w:rsidRPr="00BC2C0F">
              <w:rPr>
                <w:rFonts w:ascii="Arial" w:hAnsi="Arial" w:cs="Arial"/>
                <w:b/>
              </w:rPr>
              <w:t>Total</w:t>
            </w:r>
          </w:p>
        </w:tc>
        <w:tc>
          <w:tcPr>
            <w:tcW w:w="2517" w:type="dxa"/>
          </w:tcPr>
          <w:p w:rsidR="00BC2C0F" w:rsidRDefault="00BC2C0F" w:rsidP="00BC2C0F">
            <w:pPr>
              <w:autoSpaceDE w:val="0"/>
              <w:autoSpaceDN w:val="0"/>
              <w:adjustRightInd w:val="0"/>
              <w:jc w:val="center"/>
              <w:rPr>
                <w:rFonts w:ascii="Arial" w:hAnsi="Arial" w:cs="Arial"/>
              </w:rPr>
            </w:pPr>
            <w:r>
              <w:rPr>
                <w:rFonts w:ascii="Arial" w:hAnsi="Arial" w:cs="Arial"/>
              </w:rPr>
              <w:t>2928</w:t>
            </w:r>
          </w:p>
        </w:tc>
        <w:tc>
          <w:tcPr>
            <w:tcW w:w="2518" w:type="dxa"/>
          </w:tcPr>
          <w:p w:rsidR="00BC2C0F" w:rsidRDefault="00BC2C0F" w:rsidP="00BC2C0F">
            <w:pPr>
              <w:autoSpaceDE w:val="0"/>
              <w:autoSpaceDN w:val="0"/>
              <w:adjustRightInd w:val="0"/>
              <w:jc w:val="center"/>
              <w:rPr>
                <w:rFonts w:ascii="Arial" w:hAnsi="Arial" w:cs="Arial"/>
              </w:rPr>
            </w:pPr>
            <w:r>
              <w:rPr>
                <w:rFonts w:ascii="Arial" w:hAnsi="Arial" w:cs="Arial"/>
              </w:rPr>
              <w:t>1771</w:t>
            </w:r>
          </w:p>
        </w:tc>
        <w:tc>
          <w:tcPr>
            <w:tcW w:w="2518" w:type="dxa"/>
          </w:tcPr>
          <w:p w:rsidR="00BC2C0F" w:rsidRDefault="00BC2C0F" w:rsidP="00BC2C0F">
            <w:pPr>
              <w:autoSpaceDE w:val="0"/>
              <w:autoSpaceDN w:val="0"/>
              <w:adjustRightInd w:val="0"/>
              <w:jc w:val="center"/>
              <w:rPr>
                <w:rFonts w:ascii="Arial" w:hAnsi="Arial" w:cs="Arial"/>
              </w:rPr>
            </w:pPr>
            <w:r>
              <w:rPr>
                <w:rFonts w:ascii="Arial" w:hAnsi="Arial" w:cs="Arial"/>
              </w:rPr>
              <w:t>4669</w:t>
            </w:r>
          </w:p>
        </w:tc>
      </w:tr>
    </w:tbl>
    <w:p w:rsidR="00BC2C0F" w:rsidRDefault="00BC2C0F" w:rsidP="00BD4C29">
      <w:pPr>
        <w:autoSpaceDE w:val="0"/>
        <w:autoSpaceDN w:val="0"/>
        <w:adjustRightInd w:val="0"/>
        <w:spacing w:after="0" w:line="240" w:lineRule="auto"/>
        <w:rPr>
          <w:rFonts w:ascii="Arial" w:hAnsi="Arial" w:cs="Arial"/>
        </w:rPr>
      </w:pPr>
    </w:p>
    <w:p w:rsidR="00117826" w:rsidRDefault="00117826" w:rsidP="00BD4C29">
      <w:pPr>
        <w:autoSpaceDE w:val="0"/>
        <w:autoSpaceDN w:val="0"/>
        <w:adjustRightInd w:val="0"/>
        <w:spacing w:after="0" w:line="240" w:lineRule="auto"/>
        <w:rPr>
          <w:rFonts w:ascii="Arial" w:hAnsi="Arial" w:cs="Arial"/>
        </w:rPr>
      </w:pPr>
      <w:r>
        <w:rPr>
          <w:rFonts w:ascii="Arial" w:hAnsi="Arial" w:cs="Arial"/>
        </w:rPr>
        <w:t>(a) Identify the observational units, explanatory variable, and response variable. Is this an observational study or a randomized experiment? Did the study involve random sampling, random assignment, both, or neither?</w:t>
      </w:r>
    </w:p>
    <w:p w:rsidR="00117826" w:rsidRDefault="00117826" w:rsidP="00BD4C29">
      <w:pPr>
        <w:autoSpaceDE w:val="0"/>
        <w:autoSpaceDN w:val="0"/>
        <w:adjustRightInd w:val="0"/>
        <w:spacing w:after="0" w:line="240" w:lineRule="auto"/>
        <w:rPr>
          <w:rFonts w:ascii="Arial" w:hAnsi="Arial" w:cs="Arial"/>
        </w:rPr>
      </w:pPr>
    </w:p>
    <w:p w:rsidR="00117826" w:rsidRDefault="00117826" w:rsidP="00BD4C29">
      <w:pPr>
        <w:autoSpaceDE w:val="0"/>
        <w:autoSpaceDN w:val="0"/>
        <w:adjustRightInd w:val="0"/>
        <w:spacing w:after="0" w:line="240" w:lineRule="auto"/>
        <w:rPr>
          <w:rFonts w:ascii="Arial" w:hAnsi="Arial" w:cs="Arial"/>
        </w:rPr>
      </w:pPr>
    </w:p>
    <w:p w:rsidR="00117826" w:rsidRDefault="00117826" w:rsidP="00BD4C29">
      <w:pPr>
        <w:autoSpaceDE w:val="0"/>
        <w:autoSpaceDN w:val="0"/>
        <w:adjustRightInd w:val="0"/>
        <w:spacing w:after="0" w:line="240" w:lineRule="auto"/>
        <w:rPr>
          <w:rFonts w:ascii="Arial" w:hAnsi="Arial" w:cs="Arial"/>
        </w:rPr>
      </w:pPr>
    </w:p>
    <w:p w:rsidR="00117826" w:rsidRDefault="00117826" w:rsidP="00BD4C29">
      <w:pPr>
        <w:autoSpaceDE w:val="0"/>
        <w:autoSpaceDN w:val="0"/>
        <w:adjustRightInd w:val="0"/>
        <w:spacing w:after="0" w:line="240" w:lineRule="auto"/>
        <w:rPr>
          <w:rFonts w:ascii="Arial" w:hAnsi="Arial" w:cs="Arial"/>
        </w:rPr>
      </w:pPr>
    </w:p>
    <w:p w:rsidR="00117826" w:rsidRDefault="00117826" w:rsidP="00BD4C29">
      <w:pPr>
        <w:autoSpaceDE w:val="0"/>
        <w:autoSpaceDN w:val="0"/>
        <w:adjustRightInd w:val="0"/>
        <w:spacing w:after="0" w:line="240" w:lineRule="auto"/>
        <w:rPr>
          <w:rFonts w:ascii="Arial" w:hAnsi="Arial" w:cs="Arial"/>
        </w:rPr>
      </w:pPr>
    </w:p>
    <w:p w:rsidR="00117826" w:rsidRDefault="00117826" w:rsidP="00BD4C29">
      <w:pPr>
        <w:autoSpaceDE w:val="0"/>
        <w:autoSpaceDN w:val="0"/>
        <w:adjustRightInd w:val="0"/>
        <w:spacing w:after="0" w:line="240" w:lineRule="auto"/>
        <w:rPr>
          <w:rFonts w:ascii="Arial" w:hAnsi="Arial" w:cs="Arial"/>
        </w:rPr>
      </w:pPr>
      <w:r>
        <w:rPr>
          <w:rFonts w:ascii="Arial" w:hAnsi="Arial" w:cs="Arial"/>
        </w:rPr>
        <w:t>(b) Calculate the statistic: the difference in the proportion of teens with some level of hearing loss between the two years.</w:t>
      </w:r>
    </w:p>
    <w:p w:rsidR="00117826" w:rsidRDefault="00117826" w:rsidP="00BD4C29">
      <w:pPr>
        <w:autoSpaceDE w:val="0"/>
        <w:autoSpaceDN w:val="0"/>
        <w:adjustRightInd w:val="0"/>
        <w:spacing w:after="0" w:line="240" w:lineRule="auto"/>
        <w:rPr>
          <w:rFonts w:ascii="Arial" w:hAnsi="Arial" w:cs="Arial"/>
        </w:rPr>
      </w:pPr>
    </w:p>
    <w:p w:rsidR="00117826" w:rsidRDefault="00117826" w:rsidP="00BD4C29">
      <w:pPr>
        <w:autoSpaceDE w:val="0"/>
        <w:autoSpaceDN w:val="0"/>
        <w:adjustRightInd w:val="0"/>
        <w:spacing w:after="0" w:line="240" w:lineRule="auto"/>
        <w:rPr>
          <w:rFonts w:ascii="Arial" w:hAnsi="Arial" w:cs="Arial"/>
        </w:rPr>
      </w:pPr>
    </w:p>
    <w:p w:rsidR="00117826" w:rsidRDefault="00117826" w:rsidP="00BD4C29">
      <w:pPr>
        <w:autoSpaceDE w:val="0"/>
        <w:autoSpaceDN w:val="0"/>
        <w:adjustRightInd w:val="0"/>
        <w:spacing w:after="0" w:line="240" w:lineRule="auto"/>
        <w:rPr>
          <w:rFonts w:ascii="Arial" w:hAnsi="Arial" w:cs="Arial"/>
        </w:rPr>
      </w:pPr>
    </w:p>
    <w:p w:rsidR="00117826" w:rsidRDefault="00117826" w:rsidP="00BD4C29">
      <w:pPr>
        <w:autoSpaceDE w:val="0"/>
        <w:autoSpaceDN w:val="0"/>
        <w:adjustRightInd w:val="0"/>
        <w:spacing w:after="0" w:line="240" w:lineRule="auto"/>
        <w:rPr>
          <w:rFonts w:ascii="Arial" w:hAnsi="Arial" w:cs="Arial"/>
        </w:rPr>
      </w:pPr>
      <w:r>
        <w:rPr>
          <w:rFonts w:ascii="Arial" w:hAnsi="Arial" w:cs="Arial"/>
        </w:rPr>
        <w:t>(c) Define the parameter of interest and state appropriate null and alternative hypotheses.</w:t>
      </w:r>
    </w:p>
    <w:p w:rsidR="00117826" w:rsidRDefault="00117826" w:rsidP="00BD4C29">
      <w:pPr>
        <w:autoSpaceDE w:val="0"/>
        <w:autoSpaceDN w:val="0"/>
        <w:adjustRightInd w:val="0"/>
        <w:spacing w:after="0" w:line="240" w:lineRule="auto"/>
        <w:rPr>
          <w:rFonts w:ascii="Arial" w:hAnsi="Arial" w:cs="Arial"/>
        </w:rPr>
      </w:pPr>
    </w:p>
    <w:p w:rsidR="00117826" w:rsidRDefault="00117826" w:rsidP="00BD4C29">
      <w:pPr>
        <w:autoSpaceDE w:val="0"/>
        <w:autoSpaceDN w:val="0"/>
        <w:adjustRightInd w:val="0"/>
        <w:spacing w:after="0" w:line="240" w:lineRule="auto"/>
        <w:rPr>
          <w:rFonts w:ascii="Arial" w:hAnsi="Arial" w:cs="Arial"/>
        </w:rPr>
      </w:pPr>
    </w:p>
    <w:p w:rsidR="00117826" w:rsidRDefault="00117826" w:rsidP="00BD4C29">
      <w:pPr>
        <w:autoSpaceDE w:val="0"/>
        <w:autoSpaceDN w:val="0"/>
        <w:adjustRightInd w:val="0"/>
        <w:spacing w:after="0" w:line="240" w:lineRule="auto"/>
        <w:rPr>
          <w:rFonts w:ascii="Arial" w:hAnsi="Arial" w:cs="Arial"/>
        </w:rPr>
      </w:pPr>
    </w:p>
    <w:p w:rsidR="00117826" w:rsidRDefault="00117826" w:rsidP="00BD4C29">
      <w:pPr>
        <w:autoSpaceDE w:val="0"/>
        <w:autoSpaceDN w:val="0"/>
        <w:adjustRightInd w:val="0"/>
        <w:spacing w:after="0" w:line="240" w:lineRule="auto"/>
        <w:rPr>
          <w:rFonts w:ascii="Arial" w:hAnsi="Arial" w:cs="Arial"/>
        </w:rPr>
      </w:pPr>
    </w:p>
    <w:p w:rsidR="00117826" w:rsidRDefault="00117826" w:rsidP="00BD4C29">
      <w:pPr>
        <w:autoSpaceDE w:val="0"/>
        <w:autoSpaceDN w:val="0"/>
        <w:adjustRightInd w:val="0"/>
        <w:spacing w:after="0" w:line="240" w:lineRule="auto"/>
        <w:rPr>
          <w:rFonts w:ascii="Arial" w:hAnsi="Arial" w:cs="Arial"/>
        </w:rPr>
      </w:pPr>
    </w:p>
    <w:p w:rsidR="00117826" w:rsidRPr="00117826" w:rsidRDefault="00117826" w:rsidP="00117826">
      <w:pPr>
        <w:autoSpaceDE w:val="0"/>
        <w:autoSpaceDN w:val="0"/>
        <w:adjustRightInd w:val="0"/>
        <w:spacing w:after="0" w:line="240" w:lineRule="auto"/>
        <w:rPr>
          <w:rFonts w:ascii="Arial" w:hAnsi="Arial" w:cs="Arial"/>
        </w:rPr>
      </w:pPr>
      <w:r>
        <w:rPr>
          <w:rFonts w:ascii="Arial" w:hAnsi="Arial" w:cs="Arial"/>
        </w:rPr>
        <w:t xml:space="preserve">(j) </w:t>
      </w:r>
      <w:r w:rsidRPr="00117826">
        <w:rPr>
          <w:rFonts w:ascii="Arial" w:hAnsi="Arial" w:cs="Arial"/>
        </w:rPr>
        <w:t>As before, we will begin our inferential analysis by assuming the null hypothesis is true. What</w:t>
      </w:r>
    </w:p>
    <w:p w:rsidR="00117826" w:rsidRPr="00117826" w:rsidRDefault="00117826" w:rsidP="00117826">
      <w:pPr>
        <w:autoSpaceDE w:val="0"/>
        <w:autoSpaceDN w:val="0"/>
        <w:adjustRightInd w:val="0"/>
        <w:spacing w:after="0" w:line="240" w:lineRule="auto"/>
        <w:rPr>
          <w:rFonts w:ascii="Arial" w:hAnsi="Arial" w:cs="Arial"/>
        </w:rPr>
      </w:pPr>
      <w:r w:rsidRPr="00117826">
        <w:rPr>
          <w:rFonts w:ascii="Arial" w:hAnsi="Arial" w:cs="Arial"/>
        </w:rPr>
        <w:t>“</w:t>
      </w:r>
      <w:proofErr w:type="gramStart"/>
      <w:r w:rsidRPr="00117826">
        <w:rPr>
          <w:rFonts w:ascii="Arial" w:hAnsi="Arial" w:cs="Arial"/>
        </w:rPr>
        <w:t>ran</w:t>
      </w:r>
      <w:r w:rsidR="005A64D7">
        <w:rPr>
          <w:rFonts w:ascii="Arial" w:hAnsi="Arial" w:cs="Arial"/>
        </w:rPr>
        <w:t>dom</w:t>
      </w:r>
      <w:proofErr w:type="gramEnd"/>
      <w:r w:rsidR="005A64D7">
        <w:rPr>
          <w:rFonts w:ascii="Arial" w:hAnsi="Arial" w:cs="Arial"/>
        </w:rPr>
        <w:t xml:space="preserve"> process” are we simulating?/</w:t>
      </w:r>
      <w:r w:rsidRPr="00117826">
        <w:rPr>
          <w:rFonts w:ascii="Arial" w:hAnsi="Arial" w:cs="Arial"/>
        </w:rPr>
        <w:t xml:space="preserve">What is the source of the randomness in this study? What do </w:t>
      </w:r>
      <w:proofErr w:type="gramStart"/>
      <w:r w:rsidRPr="00117826">
        <w:rPr>
          <w:rFonts w:ascii="Arial" w:hAnsi="Arial" w:cs="Arial"/>
        </w:rPr>
        <w:t>we</w:t>
      </w:r>
      <w:proofErr w:type="gramEnd"/>
    </w:p>
    <w:p w:rsidR="00117826" w:rsidRDefault="00117826" w:rsidP="00117826">
      <w:pPr>
        <w:autoSpaceDE w:val="0"/>
        <w:autoSpaceDN w:val="0"/>
        <w:adjustRightInd w:val="0"/>
        <w:spacing w:after="0" w:line="240" w:lineRule="auto"/>
        <w:rPr>
          <w:rFonts w:ascii="Arial" w:hAnsi="Arial" w:cs="Arial"/>
        </w:rPr>
      </w:pPr>
      <w:proofErr w:type="gramStart"/>
      <w:r w:rsidRPr="00117826">
        <w:rPr>
          <w:rFonts w:ascii="Arial" w:hAnsi="Arial" w:cs="Arial"/>
        </w:rPr>
        <w:t>need</w:t>
      </w:r>
      <w:proofErr w:type="gramEnd"/>
      <w:r w:rsidRPr="00117826">
        <w:rPr>
          <w:rFonts w:ascii="Arial" w:hAnsi="Arial" w:cs="Arial"/>
        </w:rPr>
        <w:t xml:space="preserve"> to assume to perform this simulation?</w:t>
      </w:r>
    </w:p>
    <w:p w:rsidR="00117826" w:rsidRDefault="00117826" w:rsidP="00117826">
      <w:pPr>
        <w:autoSpaceDE w:val="0"/>
        <w:autoSpaceDN w:val="0"/>
        <w:adjustRightInd w:val="0"/>
        <w:spacing w:after="0" w:line="240" w:lineRule="auto"/>
        <w:rPr>
          <w:rFonts w:ascii="Arial" w:hAnsi="Arial" w:cs="Arial"/>
        </w:rPr>
      </w:pPr>
    </w:p>
    <w:p w:rsidR="00117826" w:rsidRDefault="00117826" w:rsidP="00117826">
      <w:pPr>
        <w:autoSpaceDE w:val="0"/>
        <w:autoSpaceDN w:val="0"/>
        <w:adjustRightInd w:val="0"/>
        <w:spacing w:after="0" w:line="240" w:lineRule="auto"/>
        <w:rPr>
          <w:rFonts w:ascii="Arial" w:hAnsi="Arial" w:cs="Arial"/>
        </w:rPr>
      </w:pPr>
    </w:p>
    <w:p w:rsidR="00117826" w:rsidRDefault="00117826" w:rsidP="00117826">
      <w:pPr>
        <w:autoSpaceDE w:val="0"/>
        <w:autoSpaceDN w:val="0"/>
        <w:adjustRightInd w:val="0"/>
        <w:spacing w:after="0" w:line="240" w:lineRule="auto"/>
        <w:rPr>
          <w:rFonts w:ascii="Arial" w:hAnsi="Arial" w:cs="Arial"/>
        </w:rPr>
      </w:pPr>
    </w:p>
    <w:p w:rsidR="00117826" w:rsidRDefault="00117826" w:rsidP="00117826">
      <w:pPr>
        <w:autoSpaceDE w:val="0"/>
        <w:autoSpaceDN w:val="0"/>
        <w:adjustRightInd w:val="0"/>
        <w:spacing w:after="0" w:line="240" w:lineRule="auto"/>
        <w:rPr>
          <w:rFonts w:ascii="Arial" w:hAnsi="Arial" w:cs="Arial"/>
        </w:rPr>
      </w:pPr>
    </w:p>
    <w:p w:rsidR="00117826" w:rsidRPr="00117826" w:rsidRDefault="00117826" w:rsidP="00117826">
      <w:pPr>
        <w:autoSpaceDE w:val="0"/>
        <w:autoSpaceDN w:val="0"/>
        <w:adjustRightInd w:val="0"/>
        <w:spacing w:after="0" w:line="240" w:lineRule="auto"/>
        <w:rPr>
          <w:rFonts w:ascii="Arial" w:hAnsi="Arial" w:cs="Arial"/>
        </w:rPr>
      </w:pPr>
      <w:r w:rsidRPr="00117826">
        <w:rPr>
          <w:rFonts w:ascii="Arial" w:hAnsi="Arial" w:cs="Arial"/>
        </w:rPr>
        <w:t xml:space="preserve">(k) So under the null hypothesis we really only have one value of </w:t>
      </w:r>
      <m:oMath>
        <m:r>
          <w:rPr>
            <w:rFonts w:ascii="Cambria Math" w:eastAsia="SymbolMT" w:hAnsi="Cambria Math" w:cs="Arial"/>
          </w:rPr>
          <m:t>π</m:t>
        </m:r>
      </m:oMath>
      <w:r w:rsidRPr="00117826">
        <w:rPr>
          <w:rFonts w:ascii="Arial" w:eastAsia="SymbolMT" w:hAnsi="Arial" w:cs="Arial"/>
        </w:rPr>
        <w:t xml:space="preserve"> </w:t>
      </w:r>
      <w:r w:rsidRPr="00117826">
        <w:rPr>
          <w:rFonts w:ascii="Arial" w:hAnsi="Arial" w:cs="Arial"/>
        </w:rPr>
        <w:t>to estimate – the common</w:t>
      </w:r>
    </w:p>
    <w:p w:rsidR="00117826" w:rsidRPr="00117826" w:rsidRDefault="00117826" w:rsidP="00117826">
      <w:pPr>
        <w:autoSpaceDE w:val="0"/>
        <w:autoSpaceDN w:val="0"/>
        <w:adjustRightInd w:val="0"/>
        <w:spacing w:after="0" w:line="240" w:lineRule="auto"/>
        <w:rPr>
          <w:rFonts w:ascii="Arial" w:hAnsi="Arial" w:cs="Arial"/>
        </w:rPr>
      </w:pPr>
      <w:proofErr w:type="gramStart"/>
      <w:r w:rsidRPr="00117826">
        <w:rPr>
          <w:rFonts w:ascii="Arial" w:hAnsi="Arial" w:cs="Arial"/>
        </w:rPr>
        <w:t>population</w:t>
      </w:r>
      <w:proofErr w:type="gramEnd"/>
      <w:r w:rsidRPr="00117826">
        <w:rPr>
          <w:rFonts w:ascii="Arial" w:hAnsi="Arial" w:cs="Arial"/>
        </w:rPr>
        <w:t xml:space="preserve"> proportion with hearing loss for these two years. What is your best estimate for </w:t>
      </w:r>
      <m:oMath>
        <m:r>
          <w:rPr>
            <w:rFonts w:ascii="Cambria Math" w:eastAsia="SymbolMT" w:hAnsi="Cambria Math" w:cs="Arial"/>
          </w:rPr>
          <m:t>π</m:t>
        </m:r>
      </m:oMath>
      <w:r w:rsidRPr="00117826">
        <w:rPr>
          <w:rFonts w:ascii="Arial" w:eastAsia="SymbolMT" w:hAnsi="Arial" w:cs="Arial"/>
        </w:rPr>
        <w:t xml:space="preserve"> </w:t>
      </w:r>
      <w:r w:rsidRPr="00117826">
        <w:rPr>
          <w:rFonts w:ascii="Arial" w:hAnsi="Arial" w:cs="Arial"/>
        </w:rPr>
        <w:t>from the</w:t>
      </w:r>
    </w:p>
    <w:p w:rsidR="00117826" w:rsidRDefault="00117826" w:rsidP="00117826">
      <w:pPr>
        <w:autoSpaceDE w:val="0"/>
        <w:autoSpaceDN w:val="0"/>
        <w:adjustRightInd w:val="0"/>
        <w:spacing w:after="0" w:line="240" w:lineRule="auto"/>
        <w:rPr>
          <w:rFonts w:ascii="Arial" w:hAnsi="Arial" w:cs="Arial"/>
        </w:rPr>
      </w:pPr>
      <w:proofErr w:type="gramStart"/>
      <w:r w:rsidRPr="00117826">
        <w:rPr>
          <w:rFonts w:ascii="Arial" w:hAnsi="Arial" w:cs="Arial"/>
        </w:rPr>
        <w:t>sample</w:t>
      </w:r>
      <w:proofErr w:type="gramEnd"/>
      <w:r w:rsidRPr="00117826">
        <w:rPr>
          <w:rFonts w:ascii="Arial" w:hAnsi="Arial" w:cs="Arial"/>
        </w:rPr>
        <w:t xml:space="preserve"> data? </w:t>
      </w:r>
    </w:p>
    <w:p w:rsidR="00117826" w:rsidRDefault="00117826" w:rsidP="00117826">
      <w:pPr>
        <w:autoSpaceDE w:val="0"/>
        <w:autoSpaceDN w:val="0"/>
        <w:adjustRightInd w:val="0"/>
        <w:spacing w:after="0" w:line="240" w:lineRule="auto"/>
        <w:rPr>
          <w:rFonts w:ascii="Arial" w:hAnsi="Arial" w:cs="Arial"/>
        </w:rPr>
      </w:pPr>
    </w:p>
    <w:p w:rsidR="00117826" w:rsidRDefault="00117826" w:rsidP="00117826">
      <w:pPr>
        <w:autoSpaceDE w:val="0"/>
        <w:autoSpaceDN w:val="0"/>
        <w:adjustRightInd w:val="0"/>
        <w:spacing w:after="0" w:line="240" w:lineRule="auto"/>
        <w:rPr>
          <w:rFonts w:ascii="Arial" w:hAnsi="Arial" w:cs="Arial"/>
        </w:rPr>
      </w:pPr>
    </w:p>
    <w:p w:rsidR="00117826" w:rsidRDefault="00117826" w:rsidP="00117826">
      <w:pPr>
        <w:autoSpaceDE w:val="0"/>
        <w:autoSpaceDN w:val="0"/>
        <w:adjustRightInd w:val="0"/>
        <w:spacing w:after="0" w:line="240" w:lineRule="auto"/>
        <w:rPr>
          <w:rFonts w:ascii="Arial" w:hAnsi="Arial" w:cs="Arial"/>
        </w:rPr>
      </w:pPr>
    </w:p>
    <w:p w:rsidR="00117826" w:rsidRDefault="00117826" w:rsidP="00117826">
      <w:pPr>
        <w:autoSpaceDE w:val="0"/>
        <w:autoSpaceDN w:val="0"/>
        <w:adjustRightInd w:val="0"/>
        <w:spacing w:after="0" w:line="240" w:lineRule="auto"/>
        <w:rPr>
          <w:rFonts w:ascii="Arial" w:hAnsi="Arial" w:cs="Arial"/>
        </w:rPr>
      </w:pPr>
      <w:r>
        <w:rPr>
          <w:rFonts w:ascii="Arial" w:hAnsi="Arial" w:cs="Arial"/>
        </w:rPr>
        <w:t xml:space="preserve">(d) </w:t>
      </w:r>
      <w:r w:rsidR="005F522E">
        <w:rPr>
          <w:rFonts w:ascii="Arial" w:hAnsi="Arial" w:cs="Arial"/>
        </w:rPr>
        <w:t xml:space="preserve">Open the </w:t>
      </w:r>
      <w:r w:rsidR="005F522E" w:rsidRPr="00BC2C0F">
        <w:rPr>
          <w:rFonts w:ascii="Arial" w:hAnsi="Arial" w:cs="Arial"/>
          <w:b/>
        </w:rPr>
        <w:t>Two Population Proportions</w:t>
      </w:r>
      <w:r w:rsidR="005F522E">
        <w:rPr>
          <w:rFonts w:ascii="Arial" w:hAnsi="Arial" w:cs="Arial"/>
        </w:rPr>
        <w:t xml:space="preserve"> applet.</w:t>
      </w:r>
      <w:r>
        <w:rPr>
          <w:rFonts w:ascii="Arial" w:hAnsi="Arial" w:cs="Arial"/>
        </w:rPr>
        <w:t xml:space="preserve">  </w:t>
      </w:r>
      <w:r w:rsidR="005F522E">
        <w:rPr>
          <w:rFonts w:ascii="Arial" w:hAnsi="Arial" w:cs="Arial"/>
        </w:rPr>
        <w:t xml:space="preserve">Specify .173 for both process probabilities and 2928 and 1771 for the two sample sizes.  Press </w:t>
      </w:r>
      <w:r w:rsidR="005F522E" w:rsidRPr="00BC2C0F">
        <w:rPr>
          <w:rFonts w:ascii="Arial" w:hAnsi="Arial" w:cs="Arial"/>
          <w:b/>
        </w:rPr>
        <w:t>Draw Samples</w:t>
      </w:r>
      <w:r w:rsidR="005F522E">
        <w:rPr>
          <w:rFonts w:ascii="Arial" w:hAnsi="Arial" w:cs="Arial"/>
        </w:rPr>
        <w:t xml:space="preserve">. </w:t>
      </w:r>
      <w:r>
        <w:rPr>
          <w:rFonts w:ascii="Arial" w:hAnsi="Arial" w:cs="Arial"/>
        </w:rPr>
        <w:t xml:space="preserve">Briefly explain what the simulation is doing and why it </w:t>
      </w:r>
      <w:proofErr w:type="gramStart"/>
      <w:r>
        <w:rPr>
          <w:rFonts w:ascii="Arial" w:hAnsi="Arial" w:cs="Arial"/>
        </w:rPr>
        <w:t>is</w:t>
      </w:r>
      <w:proofErr w:type="gramEnd"/>
      <w:r>
        <w:rPr>
          <w:rFonts w:ascii="Arial" w:hAnsi="Arial" w:cs="Arial"/>
        </w:rPr>
        <w:t xml:space="preserve"> appropriate for this study.  </w:t>
      </w:r>
      <w:r w:rsidR="00BC2C0F">
        <w:rPr>
          <w:rFonts w:ascii="Arial" w:hAnsi="Arial" w:cs="Arial"/>
        </w:rPr>
        <w:t>Now d</w:t>
      </w:r>
      <w:r w:rsidR="005F522E">
        <w:rPr>
          <w:rFonts w:ascii="Arial" w:hAnsi="Arial" w:cs="Arial"/>
        </w:rPr>
        <w:t xml:space="preserve">raw 10000 </w:t>
      </w:r>
      <w:r w:rsidR="00BC2C0F">
        <w:rPr>
          <w:rFonts w:ascii="Arial" w:hAnsi="Arial" w:cs="Arial"/>
        </w:rPr>
        <w:t>s</w:t>
      </w:r>
      <w:r w:rsidR="005F522E">
        <w:rPr>
          <w:rFonts w:ascii="Arial" w:hAnsi="Arial" w:cs="Arial"/>
        </w:rPr>
        <w:t xml:space="preserve">amples. </w:t>
      </w:r>
      <w:r>
        <w:rPr>
          <w:rFonts w:ascii="Arial" w:hAnsi="Arial" w:cs="Arial"/>
        </w:rPr>
        <w:t>Record the shape, center, and standard deviation of the distribution</w:t>
      </w:r>
      <w:r w:rsidR="006F4EA4">
        <w:rPr>
          <w:rFonts w:ascii="Arial" w:hAnsi="Arial" w:cs="Arial"/>
        </w:rPr>
        <w:t xml:space="preserve"> of the differences in sample proportions</w:t>
      </w:r>
      <w:r>
        <w:rPr>
          <w:rFonts w:ascii="Arial" w:hAnsi="Arial" w:cs="Arial"/>
        </w:rPr>
        <w:t>.</w:t>
      </w:r>
    </w:p>
    <w:p w:rsidR="00117826" w:rsidRDefault="00117826" w:rsidP="00117826">
      <w:pPr>
        <w:autoSpaceDE w:val="0"/>
        <w:autoSpaceDN w:val="0"/>
        <w:adjustRightInd w:val="0"/>
        <w:spacing w:after="0" w:line="240" w:lineRule="auto"/>
        <w:rPr>
          <w:rFonts w:ascii="Arial" w:hAnsi="Arial" w:cs="Arial"/>
        </w:rPr>
      </w:pPr>
    </w:p>
    <w:p w:rsidR="00117826" w:rsidRDefault="00117826" w:rsidP="00117826">
      <w:pPr>
        <w:autoSpaceDE w:val="0"/>
        <w:autoSpaceDN w:val="0"/>
        <w:adjustRightInd w:val="0"/>
        <w:spacing w:after="0" w:line="240" w:lineRule="auto"/>
        <w:rPr>
          <w:rFonts w:ascii="Arial" w:hAnsi="Arial" w:cs="Arial"/>
        </w:rPr>
      </w:pPr>
    </w:p>
    <w:p w:rsidR="00117826" w:rsidRDefault="00117826" w:rsidP="00117826">
      <w:pPr>
        <w:autoSpaceDE w:val="0"/>
        <w:autoSpaceDN w:val="0"/>
        <w:adjustRightInd w:val="0"/>
        <w:spacing w:after="0" w:line="240" w:lineRule="auto"/>
        <w:rPr>
          <w:rFonts w:ascii="Arial" w:hAnsi="Arial" w:cs="Arial"/>
        </w:rPr>
      </w:pPr>
    </w:p>
    <w:p w:rsidR="00BC2C0F" w:rsidRDefault="00BC2C0F" w:rsidP="00D81BAB">
      <w:pPr>
        <w:rPr>
          <w:rFonts w:ascii="Arial" w:hAnsi="Arial" w:cs="Arial"/>
        </w:rPr>
      </w:pPr>
    </w:p>
    <w:p w:rsidR="00117826" w:rsidRDefault="00117826" w:rsidP="00BC2C0F">
      <w:pPr>
        <w:rPr>
          <w:rFonts w:ascii="Arial" w:hAnsi="Arial" w:cs="Arial"/>
        </w:rPr>
      </w:pPr>
      <w:r w:rsidRPr="00117826">
        <w:rPr>
          <w:rFonts w:ascii="Arial" w:hAnsi="Arial" w:cs="Arial"/>
        </w:rPr>
        <w:lastRenderedPageBreak/>
        <w:t>It turns out that there is no “exact” method for calculating the p-value here, because the difference in</w:t>
      </w:r>
      <w:r w:rsidR="00BC2C0F">
        <w:rPr>
          <w:rFonts w:ascii="Arial" w:hAnsi="Arial" w:cs="Arial"/>
        </w:rPr>
        <w:t xml:space="preserve"> </w:t>
      </w:r>
      <w:r w:rsidRPr="00117826">
        <w:rPr>
          <w:rFonts w:ascii="Arial" w:hAnsi="Arial" w:cs="Arial"/>
        </w:rPr>
        <w:t>two binomial variables does not have a binomial, or any other known, probability distribution.</w:t>
      </w:r>
      <w:r>
        <w:rPr>
          <w:rFonts w:ascii="Arial" w:hAnsi="Arial" w:cs="Arial"/>
        </w:rPr>
        <w:t xml:space="preserve">  However, there is a Central Limit Theorem for the difference in two sample proportions that predicts the distribution will be</w:t>
      </w:r>
      <w:r w:rsidR="00F65E30">
        <w:rPr>
          <w:rFonts w:ascii="Arial" w:hAnsi="Arial" w:cs="Arial"/>
        </w:rPr>
        <w:t xml:space="preserve"> centered at </w:t>
      </w:r>
      <m:oMath>
        <m:r>
          <w:rPr>
            <w:rFonts w:ascii="Cambria Math" w:hAnsi="Cambria Math" w:cs="Arial"/>
          </w:rPr>
          <m:t>π</m:t>
        </m:r>
      </m:oMath>
      <w:r w:rsidR="00F65E30">
        <w:rPr>
          <w:rFonts w:ascii="Arial" w:hAnsi="Arial" w:cs="Arial"/>
          <w:vertAlign w:val="subscript"/>
        </w:rPr>
        <w:t>1</w:t>
      </w:r>
      <w:r w:rsidR="00F65E30">
        <w:rPr>
          <w:rFonts w:ascii="Arial" w:hAnsi="Arial" w:cs="Arial"/>
        </w:rPr>
        <w:t xml:space="preserve"> – </w:t>
      </w:r>
      <m:oMath>
        <m:r>
          <w:rPr>
            <w:rFonts w:ascii="Cambria Math" w:hAnsi="Cambria Math" w:cs="Arial"/>
          </w:rPr>
          <m:t>π</m:t>
        </m:r>
      </m:oMath>
      <w:r w:rsidR="00F65E30">
        <w:rPr>
          <w:rFonts w:ascii="Arial" w:hAnsi="Arial" w:cs="Arial"/>
          <w:vertAlign w:val="subscript"/>
        </w:rPr>
        <w:t>2</w:t>
      </w:r>
      <w:r w:rsidR="00F65E30">
        <w:rPr>
          <w:rFonts w:ascii="Arial" w:hAnsi="Arial" w:cs="Arial"/>
        </w:rPr>
        <w:t xml:space="preserve">, with standard </w:t>
      </w:r>
      <w:proofErr w:type="gramStart"/>
      <w:r w:rsidR="00F65E30">
        <w:rPr>
          <w:rFonts w:ascii="Arial" w:hAnsi="Arial" w:cs="Arial"/>
        </w:rPr>
        <w:t>deviation</w:t>
      </w:r>
      <w:proofErr w:type="gramEnd"/>
      <w:r w:rsidR="00F65E30">
        <w:rPr>
          <w:rFonts w:ascii="Arial" w:hAnsi="Arial" w:cs="Arial"/>
        </w:rPr>
        <w:t xml:space="preserve"> </w:t>
      </w:r>
      <m:oMath>
        <m:rad>
          <m:radPr>
            <m:degHide m:val="1"/>
            <m:ctrlPr>
              <w:rPr>
                <w:rFonts w:ascii="Cambria Math" w:hAnsi="Cambria Math" w:cs="Arial"/>
                <w:i/>
              </w:rPr>
            </m:ctrlPr>
          </m:radPr>
          <m:deg/>
          <m:e>
            <m:r>
              <w:rPr>
                <w:rFonts w:ascii="Cambria Math" w:hAnsi="Cambria Math" w:cs="Arial"/>
              </w:rPr>
              <m:t>(</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π</m:t>
                    </m:r>
                  </m:e>
                  <m:sub>
                    <m:r>
                      <w:rPr>
                        <w:rFonts w:ascii="Cambria Math" w:hAnsi="Cambria Math" w:cs="Arial"/>
                      </w:rPr>
                      <m:t>1</m:t>
                    </m:r>
                  </m:sub>
                </m:sSub>
                <m:r>
                  <w:rPr>
                    <w:rFonts w:ascii="Cambria Math" w:hAnsi="Cambria Math" w:cs="Arial"/>
                  </w:rPr>
                  <m:t>(1-</m:t>
                </m:r>
                <m:sSub>
                  <m:sSubPr>
                    <m:ctrlPr>
                      <w:rPr>
                        <w:rFonts w:ascii="Cambria Math" w:hAnsi="Cambria Math" w:cs="Arial"/>
                        <w:i/>
                      </w:rPr>
                    </m:ctrlPr>
                  </m:sSubPr>
                  <m:e>
                    <m:r>
                      <w:rPr>
                        <w:rFonts w:ascii="Cambria Math" w:hAnsi="Cambria Math" w:cs="Arial"/>
                      </w:rPr>
                      <m:t>π</m:t>
                    </m:r>
                  </m:e>
                  <m:sub>
                    <m:r>
                      <w:rPr>
                        <w:rFonts w:ascii="Cambria Math" w:hAnsi="Cambria Math" w:cs="Arial"/>
                      </w:rPr>
                      <m:t>1</m:t>
                    </m:r>
                  </m:sub>
                </m:sSub>
                <m:r>
                  <w:rPr>
                    <w:rFonts w:ascii="Cambria Math" w:hAnsi="Cambria Math" w:cs="Arial"/>
                  </w:rPr>
                  <m:t>)</m:t>
                </m:r>
              </m:num>
              <m:den>
                <m:sSub>
                  <m:sSubPr>
                    <m:ctrlPr>
                      <w:rPr>
                        <w:rFonts w:ascii="Cambria Math" w:hAnsi="Cambria Math" w:cs="Arial"/>
                        <w:i/>
                      </w:rPr>
                    </m:ctrlPr>
                  </m:sSubPr>
                  <m:e>
                    <m:r>
                      <w:rPr>
                        <w:rFonts w:ascii="Cambria Math" w:hAnsi="Cambria Math" w:cs="Arial"/>
                      </w:rPr>
                      <m:t>n</m:t>
                    </m:r>
                  </m:e>
                  <m:sub>
                    <m:r>
                      <w:rPr>
                        <w:rFonts w:ascii="Cambria Math" w:hAnsi="Cambria Math" w:cs="Arial"/>
                      </w:rPr>
                      <m:t>1</m:t>
                    </m:r>
                  </m:sub>
                </m:sSub>
              </m:den>
            </m:f>
            <m:r>
              <w:rPr>
                <w:rFonts w:ascii="Cambria Math" w:hAnsi="Cambria Math" w:cs="Arial"/>
              </w:rPr>
              <m:t>+</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π</m:t>
                    </m:r>
                  </m:e>
                  <m:sub>
                    <m:r>
                      <w:rPr>
                        <w:rFonts w:ascii="Cambria Math" w:hAnsi="Cambria Math" w:cs="Arial"/>
                      </w:rPr>
                      <m:t>2</m:t>
                    </m:r>
                  </m:sub>
                </m:sSub>
                <m:r>
                  <w:rPr>
                    <w:rFonts w:ascii="Cambria Math" w:hAnsi="Cambria Math" w:cs="Arial"/>
                  </w:rPr>
                  <m:t>(1-</m:t>
                </m:r>
                <m:sSub>
                  <m:sSubPr>
                    <m:ctrlPr>
                      <w:rPr>
                        <w:rFonts w:ascii="Cambria Math" w:hAnsi="Cambria Math" w:cs="Arial"/>
                        <w:i/>
                      </w:rPr>
                    </m:ctrlPr>
                  </m:sSubPr>
                  <m:e>
                    <m:r>
                      <w:rPr>
                        <w:rFonts w:ascii="Cambria Math" w:hAnsi="Cambria Math" w:cs="Arial"/>
                      </w:rPr>
                      <m:t>π</m:t>
                    </m:r>
                  </m:e>
                  <m:sub>
                    <m:r>
                      <w:rPr>
                        <w:rFonts w:ascii="Cambria Math" w:hAnsi="Cambria Math" w:cs="Arial"/>
                      </w:rPr>
                      <m:t>2</m:t>
                    </m:r>
                  </m:sub>
                </m:sSub>
                <m:r>
                  <w:rPr>
                    <w:rFonts w:ascii="Cambria Math" w:hAnsi="Cambria Math" w:cs="Arial"/>
                  </w:rPr>
                  <m:t>)</m:t>
                </m:r>
              </m:num>
              <m:den>
                <m:sSub>
                  <m:sSubPr>
                    <m:ctrlPr>
                      <w:rPr>
                        <w:rFonts w:ascii="Cambria Math" w:hAnsi="Cambria Math" w:cs="Arial"/>
                        <w:i/>
                      </w:rPr>
                    </m:ctrlPr>
                  </m:sSubPr>
                  <m:e>
                    <m:r>
                      <w:rPr>
                        <w:rFonts w:ascii="Cambria Math" w:hAnsi="Cambria Math" w:cs="Arial"/>
                      </w:rPr>
                      <m:t>n</m:t>
                    </m:r>
                  </m:e>
                  <m:sub>
                    <m:r>
                      <w:rPr>
                        <w:rFonts w:ascii="Cambria Math" w:hAnsi="Cambria Math" w:cs="Arial"/>
                      </w:rPr>
                      <m:t>2</m:t>
                    </m:r>
                  </m:sub>
                </m:sSub>
              </m:den>
            </m:f>
            <m:r>
              <w:rPr>
                <w:rFonts w:ascii="Cambria Math" w:hAnsi="Cambria Math" w:cs="Arial"/>
              </w:rPr>
              <m:t>)</m:t>
            </m:r>
          </m:e>
        </m:rad>
      </m:oMath>
      <w:r w:rsidR="00F65E30">
        <w:rPr>
          <w:rFonts w:ascii="Arial" w:hAnsi="Arial" w:cs="Arial"/>
        </w:rPr>
        <w:t xml:space="preserve"> (assuming the populations are large compared to the samples)</w:t>
      </w:r>
      <w:r w:rsidR="005A64D7">
        <w:rPr>
          <w:rFonts w:ascii="Arial" w:hAnsi="Arial" w:cs="Arial"/>
        </w:rPr>
        <w:t xml:space="preserve"> and, </w:t>
      </w:r>
      <w:r w:rsidR="00F65E30">
        <w:rPr>
          <w:rFonts w:ascii="Arial" w:hAnsi="Arial" w:cs="Arial"/>
        </w:rPr>
        <w:t xml:space="preserve">if there are at least 5 successes and at least 5 failures in both samples, </w:t>
      </w:r>
      <w:r w:rsidR="005A64D7">
        <w:rPr>
          <w:rFonts w:ascii="Arial" w:hAnsi="Arial" w:cs="Arial"/>
        </w:rPr>
        <w:t xml:space="preserve">the shape </w:t>
      </w:r>
      <w:r w:rsidR="00F65E30">
        <w:rPr>
          <w:rFonts w:ascii="Arial" w:hAnsi="Arial" w:cs="Arial"/>
        </w:rPr>
        <w:t xml:space="preserve">will be </w:t>
      </w:r>
      <w:r>
        <w:rPr>
          <w:rFonts w:ascii="Arial" w:hAnsi="Arial" w:cs="Arial"/>
        </w:rPr>
        <w:t>approximately n</w:t>
      </w:r>
      <w:r w:rsidR="00F65E30">
        <w:rPr>
          <w:rFonts w:ascii="Arial" w:hAnsi="Arial" w:cs="Arial"/>
        </w:rPr>
        <w:t>ormal.</w:t>
      </w:r>
    </w:p>
    <w:p w:rsidR="00F65E30" w:rsidRDefault="00F65E30" w:rsidP="00117826">
      <w:pPr>
        <w:autoSpaceDE w:val="0"/>
        <w:autoSpaceDN w:val="0"/>
        <w:adjustRightInd w:val="0"/>
        <w:spacing w:after="0" w:line="240" w:lineRule="auto"/>
        <w:rPr>
          <w:rFonts w:ascii="Arial" w:hAnsi="Arial" w:cs="Arial"/>
        </w:rPr>
      </w:pPr>
    </w:p>
    <w:p w:rsidR="00F65E30" w:rsidRPr="00117826" w:rsidRDefault="00F65E30" w:rsidP="00117826">
      <w:pPr>
        <w:autoSpaceDE w:val="0"/>
        <w:autoSpaceDN w:val="0"/>
        <w:adjustRightInd w:val="0"/>
        <w:spacing w:after="0" w:line="240" w:lineRule="auto"/>
        <w:rPr>
          <w:rFonts w:ascii="Arial" w:hAnsi="Arial" w:cs="Arial"/>
        </w:rPr>
      </w:pPr>
      <w:r>
        <w:rPr>
          <w:rFonts w:ascii="Arial" w:hAnsi="Arial" w:cs="Arial"/>
        </w:rPr>
        <w:t xml:space="preserve">(e) Should the CLT apply </w:t>
      </w:r>
      <w:r w:rsidR="005A64D7">
        <w:rPr>
          <w:rFonts w:ascii="Arial" w:hAnsi="Arial" w:cs="Arial"/>
        </w:rPr>
        <w:t>for this study</w:t>
      </w:r>
      <w:r>
        <w:rPr>
          <w:rFonts w:ascii="Arial" w:hAnsi="Arial" w:cs="Arial"/>
        </w:rPr>
        <w:t>? Does it seem to predict the behavior of the distribution of the difference in sample proportions well</w:t>
      </w:r>
      <w:r w:rsidR="008D1F5E">
        <w:rPr>
          <w:rFonts w:ascii="Arial" w:hAnsi="Arial" w:cs="Arial"/>
        </w:rPr>
        <w:t xml:space="preserve"> (check shape, mean, and SD)</w:t>
      </w:r>
      <w:r>
        <w:rPr>
          <w:rFonts w:ascii="Arial" w:hAnsi="Arial" w:cs="Arial"/>
        </w:rPr>
        <w:t xml:space="preserve">? </w:t>
      </w:r>
    </w:p>
    <w:p w:rsidR="00117826" w:rsidRDefault="00117826" w:rsidP="00BD4C29">
      <w:pPr>
        <w:autoSpaceDE w:val="0"/>
        <w:autoSpaceDN w:val="0"/>
        <w:adjustRightInd w:val="0"/>
        <w:spacing w:after="0" w:line="240" w:lineRule="auto"/>
        <w:rPr>
          <w:rFonts w:ascii="Arial" w:hAnsi="Arial" w:cs="Arial"/>
        </w:rPr>
      </w:pPr>
    </w:p>
    <w:p w:rsidR="00F65E30" w:rsidRDefault="00F65E30" w:rsidP="00BD4C29">
      <w:pPr>
        <w:autoSpaceDE w:val="0"/>
        <w:autoSpaceDN w:val="0"/>
        <w:adjustRightInd w:val="0"/>
        <w:spacing w:after="0" w:line="240" w:lineRule="auto"/>
        <w:rPr>
          <w:rFonts w:ascii="Arial" w:hAnsi="Arial" w:cs="Arial"/>
        </w:rPr>
      </w:pPr>
    </w:p>
    <w:p w:rsidR="006F4EA4" w:rsidRDefault="006F4EA4" w:rsidP="00BD4C29">
      <w:pPr>
        <w:autoSpaceDE w:val="0"/>
        <w:autoSpaceDN w:val="0"/>
        <w:adjustRightInd w:val="0"/>
        <w:spacing w:after="0" w:line="240" w:lineRule="auto"/>
        <w:rPr>
          <w:rFonts w:ascii="Arial" w:hAnsi="Arial" w:cs="Arial"/>
        </w:rPr>
      </w:pPr>
    </w:p>
    <w:p w:rsidR="006F4EA4" w:rsidRDefault="006F4EA4" w:rsidP="00BD4C29">
      <w:pPr>
        <w:autoSpaceDE w:val="0"/>
        <w:autoSpaceDN w:val="0"/>
        <w:adjustRightInd w:val="0"/>
        <w:spacing w:after="0" w:line="240" w:lineRule="auto"/>
        <w:rPr>
          <w:rFonts w:ascii="Arial" w:hAnsi="Arial" w:cs="Arial"/>
        </w:rPr>
      </w:pPr>
    </w:p>
    <w:p w:rsidR="00F65E30" w:rsidRDefault="00F65E30" w:rsidP="00BD4C29">
      <w:pPr>
        <w:autoSpaceDE w:val="0"/>
        <w:autoSpaceDN w:val="0"/>
        <w:adjustRightInd w:val="0"/>
        <w:spacing w:after="0" w:line="240" w:lineRule="auto"/>
        <w:rPr>
          <w:rFonts w:ascii="Arial" w:hAnsi="Arial" w:cs="Arial"/>
        </w:rPr>
      </w:pPr>
    </w:p>
    <w:p w:rsidR="00F65E30" w:rsidRDefault="00F65E30" w:rsidP="00BD4C29">
      <w:pPr>
        <w:autoSpaceDE w:val="0"/>
        <w:autoSpaceDN w:val="0"/>
        <w:adjustRightInd w:val="0"/>
        <w:spacing w:after="0" w:line="240" w:lineRule="auto"/>
        <w:rPr>
          <w:rFonts w:ascii="Arial" w:hAnsi="Arial" w:cs="Arial"/>
        </w:rPr>
      </w:pPr>
      <w:r>
        <w:rPr>
          <w:rFonts w:ascii="Arial" w:hAnsi="Arial" w:cs="Arial"/>
        </w:rPr>
        <w:t xml:space="preserve">Note: when conducting a test of significance, we will calculate the standard error using the common </w:t>
      </w:r>
      <m:oMath>
        <m:acc>
          <m:accPr>
            <m:ctrlPr>
              <w:rPr>
                <w:rFonts w:ascii="Cambria Math" w:hAnsi="Cambria Math" w:cs="Cambria"/>
                <w:i/>
              </w:rPr>
            </m:ctrlPr>
          </m:accPr>
          <m:e>
            <m:r>
              <w:rPr>
                <w:rFonts w:ascii="Cambria Math" w:hAnsi="Cambria Math" w:cs="Cambria"/>
              </w:rPr>
              <m:t>p</m:t>
            </m:r>
          </m:e>
        </m:acc>
      </m:oMath>
      <w:r>
        <w:rPr>
          <w:rFonts w:ascii="Arial" w:hAnsi="Arial" w:cs="Arial"/>
        </w:rPr>
        <w:t xml:space="preserve"> estimate.  </w:t>
      </w:r>
      <w:proofErr w:type="gramStart"/>
      <w:r>
        <w:rPr>
          <w:rFonts w:ascii="Arial" w:hAnsi="Arial" w:cs="Arial"/>
        </w:rPr>
        <w:t>But</w:t>
      </w:r>
      <w:proofErr w:type="gramEnd"/>
      <w:r>
        <w:rPr>
          <w:rFonts w:ascii="Arial" w:hAnsi="Arial" w:cs="Arial"/>
        </w:rPr>
        <w:t xml:space="preserve"> for a confidence interval, we use the separate </w:t>
      </w:r>
      <m:oMath>
        <m:sSub>
          <m:sSubPr>
            <m:ctrlPr>
              <w:rPr>
                <w:rFonts w:ascii="Cambria Math" w:hAnsi="Cambria Math" w:cs="Cambria"/>
                <w:i/>
              </w:rPr>
            </m:ctrlPr>
          </m:sSubPr>
          <m:e>
            <m:acc>
              <m:accPr>
                <m:ctrlPr>
                  <w:rPr>
                    <w:rFonts w:ascii="Cambria Math" w:hAnsi="Cambria Math" w:cs="Cambria"/>
                    <w:i/>
                  </w:rPr>
                </m:ctrlPr>
              </m:accPr>
              <m:e>
                <m:r>
                  <w:rPr>
                    <w:rFonts w:ascii="Cambria Math" w:hAnsi="Cambria Math" w:cs="Cambria"/>
                  </w:rPr>
                  <m:t>p</m:t>
                </m:r>
              </m:e>
            </m:acc>
          </m:e>
          <m:sub>
            <m:r>
              <w:rPr>
                <w:rFonts w:ascii="Cambria Math" w:hAnsi="Cambria Math" w:cs="Cambria"/>
              </w:rPr>
              <m:t>1</m:t>
            </m:r>
          </m:sub>
        </m:sSub>
      </m:oMath>
      <w:r w:rsidR="006F4EA4">
        <w:rPr>
          <w:rFonts w:ascii="Arial" w:eastAsiaTheme="minorEastAsia" w:hAnsi="Arial" w:cs="Arial"/>
        </w:rPr>
        <w:t xml:space="preserve"> and </w:t>
      </w:r>
      <m:oMath>
        <m:sSub>
          <m:sSubPr>
            <m:ctrlPr>
              <w:rPr>
                <w:rFonts w:ascii="Cambria Math" w:eastAsiaTheme="minorEastAsia" w:hAnsi="Cambria Math" w:cs="Arial"/>
                <w:i/>
              </w:rPr>
            </m:ctrlPr>
          </m:sSubPr>
          <m:e>
            <m:acc>
              <m:accPr>
                <m:ctrlPr>
                  <w:rPr>
                    <w:rFonts w:ascii="Cambria Math" w:eastAsiaTheme="minorEastAsia" w:hAnsi="Cambria Math" w:cs="Arial"/>
                    <w:i/>
                  </w:rPr>
                </m:ctrlPr>
              </m:accPr>
              <m:e>
                <m:r>
                  <w:rPr>
                    <w:rFonts w:ascii="Cambria Math" w:eastAsiaTheme="minorEastAsia" w:hAnsi="Cambria Math" w:cs="Arial"/>
                  </w:rPr>
                  <m:t>p</m:t>
                </m:r>
              </m:e>
            </m:acc>
          </m:e>
          <m:sub>
            <m:r>
              <w:rPr>
                <w:rFonts w:ascii="Cambria Math" w:eastAsiaTheme="minorEastAsia" w:hAnsi="Cambria Math" w:cs="Arial"/>
              </w:rPr>
              <m:t>2</m:t>
            </m:r>
          </m:sub>
        </m:sSub>
      </m:oMath>
      <w:r>
        <w:rPr>
          <w:rFonts w:ascii="Arial" w:hAnsi="Arial" w:cs="Arial"/>
        </w:rPr>
        <w:t xml:space="preserve"> values.</w:t>
      </w:r>
    </w:p>
    <w:p w:rsidR="00F65E30" w:rsidRDefault="00F65E30" w:rsidP="00BD4C29">
      <w:pPr>
        <w:autoSpaceDE w:val="0"/>
        <w:autoSpaceDN w:val="0"/>
        <w:adjustRightInd w:val="0"/>
        <w:spacing w:after="0" w:line="240" w:lineRule="auto"/>
        <w:rPr>
          <w:rFonts w:ascii="Arial" w:hAnsi="Arial" w:cs="Arial"/>
        </w:rPr>
      </w:pPr>
    </w:p>
    <w:p w:rsidR="00117826" w:rsidRDefault="00690BC7" w:rsidP="00D81BAB">
      <w:pPr>
        <w:autoSpaceDE w:val="0"/>
        <w:autoSpaceDN w:val="0"/>
        <w:adjustRightInd w:val="0"/>
        <w:spacing w:after="0" w:line="240" w:lineRule="auto"/>
        <w:rPr>
          <w:rFonts w:ascii="Arial" w:hAnsi="Arial" w:cs="Arial"/>
        </w:rPr>
      </w:pPr>
      <w:r>
        <w:rPr>
          <w:rFonts w:ascii="Arial" w:hAnsi="Arial" w:cs="Arial"/>
          <w:b/>
        </w:rPr>
        <w:t xml:space="preserve">Quiz 22: </w:t>
      </w:r>
      <w:r w:rsidR="00750247">
        <w:rPr>
          <w:rFonts w:ascii="Arial" w:hAnsi="Arial" w:cs="Arial"/>
        </w:rPr>
        <w:t xml:space="preserve">Carry out a two-sample </w:t>
      </w:r>
      <w:r w:rsidR="00750247">
        <w:rPr>
          <w:rFonts w:ascii="Arial" w:hAnsi="Arial" w:cs="Arial"/>
          <w:i/>
        </w:rPr>
        <w:t>z</w:t>
      </w:r>
      <w:r w:rsidR="00750247">
        <w:rPr>
          <w:rFonts w:ascii="Arial" w:hAnsi="Arial" w:cs="Arial"/>
        </w:rPr>
        <w:t>-test and confidence interval (p. 192</w:t>
      </w:r>
      <w:r w:rsidR="00BC2C0F">
        <w:rPr>
          <w:rFonts w:ascii="Arial" w:hAnsi="Arial" w:cs="Arial"/>
        </w:rPr>
        <w:t>, for JMP use journal version</w:t>
      </w:r>
      <w:r w:rsidR="00750247">
        <w:rPr>
          <w:rFonts w:ascii="Arial" w:hAnsi="Arial" w:cs="Arial"/>
        </w:rPr>
        <w:t xml:space="preserve">). </w:t>
      </w:r>
      <w:r w:rsidR="00D81BAB" w:rsidRPr="00D81BAB">
        <w:rPr>
          <w:rFonts w:ascii="Arial" w:hAnsi="Arial" w:cs="Arial"/>
        </w:rPr>
        <w:t>Summarize your conclusions from this study. Be sure to address</w:t>
      </w:r>
      <w:r w:rsidR="008D1F5E">
        <w:rPr>
          <w:rFonts w:ascii="Arial" w:hAnsi="Arial" w:cs="Arial"/>
        </w:rPr>
        <w:t xml:space="preserve"> (and support)</w:t>
      </w:r>
      <w:r w:rsidR="00D81BAB" w:rsidRPr="00D81BAB">
        <w:rPr>
          <w:rFonts w:ascii="Arial" w:hAnsi="Arial" w:cs="Arial"/>
        </w:rPr>
        <w:t xml:space="preserve"> statistical significance, statistical</w:t>
      </w:r>
      <w:r w:rsidR="00D81BAB">
        <w:rPr>
          <w:rFonts w:ascii="Arial" w:hAnsi="Arial" w:cs="Arial"/>
        </w:rPr>
        <w:t xml:space="preserve"> </w:t>
      </w:r>
      <w:r w:rsidR="00D81BAB" w:rsidRPr="00D81BAB">
        <w:rPr>
          <w:rFonts w:ascii="Arial" w:hAnsi="Arial" w:cs="Arial"/>
        </w:rPr>
        <w:t xml:space="preserve">confidence, and the populations you are willing to generalize the results </w:t>
      </w:r>
      <w:proofErr w:type="gramStart"/>
      <w:r w:rsidR="00D81BAB" w:rsidRPr="00D81BAB">
        <w:rPr>
          <w:rFonts w:ascii="Arial" w:hAnsi="Arial" w:cs="Arial"/>
        </w:rPr>
        <w:t>to</w:t>
      </w:r>
      <w:proofErr w:type="gramEnd"/>
      <w:r w:rsidR="00D81BAB" w:rsidRPr="00D81BAB">
        <w:rPr>
          <w:rFonts w:ascii="Arial" w:hAnsi="Arial" w:cs="Arial"/>
        </w:rPr>
        <w:t xml:space="preserve">. </w:t>
      </w:r>
      <w:proofErr w:type="gramStart"/>
      <w:r w:rsidR="00D81BAB" w:rsidRPr="00D81BAB">
        <w:rPr>
          <w:rFonts w:ascii="Arial" w:hAnsi="Arial" w:cs="Arial"/>
        </w:rPr>
        <w:t>Also</w:t>
      </w:r>
      <w:proofErr w:type="gramEnd"/>
      <w:r w:rsidR="00D81BAB" w:rsidRPr="00D81BAB">
        <w:rPr>
          <w:rFonts w:ascii="Arial" w:hAnsi="Arial" w:cs="Arial"/>
        </w:rPr>
        <w:t>, are you willing to</w:t>
      </w:r>
      <w:r w:rsidR="00D81BAB">
        <w:rPr>
          <w:rFonts w:ascii="Arial" w:hAnsi="Arial" w:cs="Arial"/>
        </w:rPr>
        <w:t xml:space="preserve"> </w:t>
      </w:r>
      <w:r w:rsidR="00D81BAB" w:rsidRPr="00D81BAB">
        <w:rPr>
          <w:rFonts w:ascii="Arial" w:hAnsi="Arial" w:cs="Arial"/>
        </w:rPr>
        <w:t>conclude that the change in the prevalence of hearing loss is due to the increased use of ear buds among</w:t>
      </w:r>
      <w:r w:rsidR="00D81BAB">
        <w:rPr>
          <w:rFonts w:ascii="Arial" w:hAnsi="Arial" w:cs="Arial"/>
        </w:rPr>
        <w:t xml:space="preserve"> </w:t>
      </w:r>
      <w:r w:rsidR="00D81BAB" w:rsidRPr="00D81BAB">
        <w:rPr>
          <w:rFonts w:ascii="Arial" w:hAnsi="Arial" w:cs="Arial"/>
        </w:rPr>
        <w:t>teenagers between 1994 and 2006? Explain why or why not.</w:t>
      </w:r>
    </w:p>
    <w:p w:rsidR="00750247" w:rsidRDefault="00750247" w:rsidP="00BD4C29">
      <w:pPr>
        <w:autoSpaceDE w:val="0"/>
        <w:autoSpaceDN w:val="0"/>
        <w:adjustRightInd w:val="0"/>
        <w:spacing w:after="0" w:line="240" w:lineRule="auto"/>
        <w:rPr>
          <w:rFonts w:ascii="Arial" w:hAnsi="Arial" w:cs="Arial"/>
        </w:rPr>
      </w:pPr>
    </w:p>
    <w:p w:rsidR="00233107" w:rsidRDefault="005A64D7" w:rsidP="00233107">
      <w:pPr>
        <w:autoSpaceDE w:val="0"/>
        <w:autoSpaceDN w:val="0"/>
        <w:adjustRightInd w:val="0"/>
        <w:spacing w:after="0" w:line="240" w:lineRule="auto"/>
        <w:rPr>
          <w:rFonts w:ascii="Arial" w:hAnsi="Arial" w:cs="Arial"/>
        </w:rPr>
      </w:pPr>
      <w:r>
        <w:rPr>
          <w:rFonts w:ascii="Arial" w:hAnsi="Arial" w:cs="Arial"/>
          <w:b/>
        </w:rPr>
        <w:t xml:space="preserve">Example 2: </w:t>
      </w:r>
      <w:r w:rsidR="00233107">
        <w:rPr>
          <w:rFonts w:ascii="Arial" w:hAnsi="Arial" w:cs="Arial"/>
        </w:rPr>
        <w:t xml:space="preserve">The study described in Investigation 3.11 identified drivers involved in car crashes in New Zealand and a comparable sample of drivers not involved in car crashes, determining </w:t>
      </w:r>
      <w:proofErr w:type="gramStart"/>
      <w:r w:rsidR="00233107">
        <w:rPr>
          <w:rFonts w:ascii="Arial" w:hAnsi="Arial" w:cs="Arial"/>
        </w:rPr>
        <w:t>whether or not</w:t>
      </w:r>
      <w:proofErr w:type="gramEnd"/>
      <w:r w:rsidR="00233107">
        <w:rPr>
          <w:rFonts w:ascii="Arial" w:hAnsi="Arial" w:cs="Arial"/>
        </w:rPr>
        <w:t xml:space="preserve"> the driver had received at least one full night’s sleep in the past week.</w:t>
      </w:r>
    </w:p>
    <w:p w:rsidR="00233107" w:rsidRDefault="00233107" w:rsidP="00233107">
      <w:pPr>
        <w:autoSpaceDE w:val="0"/>
        <w:autoSpaceDN w:val="0"/>
        <w:adjustRightInd w:val="0"/>
        <w:spacing w:after="0" w:line="240" w:lineRule="auto"/>
        <w:rPr>
          <w:rFonts w:ascii="Arial" w:hAnsi="Arial" w:cs="Arial"/>
        </w:rPr>
      </w:pPr>
      <w:r>
        <w:rPr>
          <w:noProof/>
        </w:rPr>
        <w:drawing>
          <wp:inline distT="0" distB="0" distL="0" distR="0" wp14:anchorId="7292DB52" wp14:editId="06F4D181">
            <wp:extent cx="4895850" cy="73972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935009" cy="745637"/>
                    </a:xfrm>
                    <a:prstGeom prst="rect">
                      <a:avLst/>
                    </a:prstGeom>
                  </pic:spPr>
                </pic:pic>
              </a:graphicData>
            </a:graphic>
          </wp:inline>
        </w:drawing>
      </w:r>
    </w:p>
    <w:p w:rsidR="00233107" w:rsidRDefault="00233107" w:rsidP="00233107">
      <w:pPr>
        <w:autoSpaceDE w:val="0"/>
        <w:autoSpaceDN w:val="0"/>
        <w:adjustRightInd w:val="0"/>
        <w:spacing w:after="0" w:line="240" w:lineRule="auto"/>
        <w:rPr>
          <w:rFonts w:ascii="Arial" w:hAnsi="Arial" w:cs="Arial"/>
        </w:rPr>
      </w:pPr>
      <w:r>
        <w:rPr>
          <w:rFonts w:ascii="Arial" w:hAnsi="Arial" w:cs="Arial"/>
        </w:rPr>
        <w:t>(a) Identify the observational units, explanatory variable, and response variable.</w:t>
      </w:r>
    </w:p>
    <w:p w:rsidR="005A64D7" w:rsidRDefault="005A64D7" w:rsidP="00233107">
      <w:pPr>
        <w:autoSpaceDE w:val="0"/>
        <w:autoSpaceDN w:val="0"/>
        <w:adjustRightInd w:val="0"/>
        <w:spacing w:after="0" w:line="240" w:lineRule="auto"/>
        <w:rPr>
          <w:rFonts w:ascii="Arial" w:hAnsi="Arial" w:cs="Arial"/>
        </w:rPr>
      </w:pPr>
    </w:p>
    <w:p w:rsidR="005A64D7" w:rsidRDefault="005A64D7" w:rsidP="00233107">
      <w:pPr>
        <w:autoSpaceDE w:val="0"/>
        <w:autoSpaceDN w:val="0"/>
        <w:adjustRightInd w:val="0"/>
        <w:spacing w:after="0" w:line="240" w:lineRule="auto"/>
        <w:rPr>
          <w:rFonts w:ascii="Arial" w:hAnsi="Arial" w:cs="Arial"/>
        </w:rPr>
      </w:pPr>
    </w:p>
    <w:p w:rsidR="00233107" w:rsidRDefault="00233107" w:rsidP="00233107">
      <w:pPr>
        <w:autoSpaceDE w:val="0"/>
        <w:autoSpaceDN w:val="0"/>
        <w:adjustRightInd w:val="0"/>
        <w:spacing w:after="0" w:line="240" w:lineRule="auto"/>
        <w:rPr>
          <w:rFonts w:ascii="Arial" w:hAnsi="Arial" w:cs="Arial"/>
        </w:rPr>
      </w:pPr>
      <w:r>
        <w:rPr>
          <w:rFonts w:ascii="Arial" w:hAnsi="Arial" w:cs="Arial"/>
        </w:rPr>
        <w:t>(b) Would you consider this a randomized experiment or an observational study?</w:t>
      </w:r>
    </w:p>
    <w:p w:rsidR="005A64D7" w:rsidRDefault="005A64D7" w:rsidP="00233107">
      <w:pPr>
        <w:autoSpaceDE w:val="0"/>
        <w:autoSpaceDN w:val="0"/>
        <w:adjustRightInd w:val="0"/>
        <w:spacing w:after="0" w:line="240" w:lineRule="auto"/>
        <w:rPr>
          <w:rFonts w:ascii="Arial" w:hAnsi="Arial" w:cs="Arial"/>
        </w:rPr>
      </w:pPr>
    </w:p>
    <w:p w:rsidR="00233107" w:rsidRDefault="00233107" w:rsidP="00233107">
      <w:pPr>
        <w:autoSpaceDE w:val="0"/>
        <w:autoSpaceDN w:val="0"/>
        <w:adjustRightInd w:val="0"/>
        <w:spacing w:after="0" w:line="240" w:lineRule="auto"/>
        <w:rPr>
          <w:rFonts w:ascii="Arial" w:hAnsi="Arial" w:cs="Arial"/>
        </w:rPr>
      </w:pPr>
      <w:r>
        <w:rPr>
          <w:rFonts w:ascii="Arial" w:hAnsi="Arial" w:cs="Arial"/>
        </w:rPr>
        <w:t xml:space="preserve">(c) What is a little different about how this study </w:t>
      </w:r>
      <w:proofErr w:type="gramStart"/>
      <w:r>
        <w:rPr>
          <w:rFonts w:ascii="Arial" w:hAnsi="Arial" w:cs="Arial"/>
        </w:rPr>
        <w:t>was collected</w:t>
      </w:r>
      <w:proofErr w:type="gramEnd"/>
      <w:r>
        <w:rPr>
          <w:rFonts w:ascii="Arial" w:hAnsi="Arial" w:cs="Arial"/>
        </w:rPr>
        <w:t>? What other study have we looked at that had this property?</w:t>
      </w:r>
      <w:r w:rsidR="005A64D7">
        <w:rPr>
          <w:rFonts w:ascii="Arial" w:hAnsi="Arial" w:cs="Arial"/>
        </w:rPr>
        <w:t xml:space="preserve"> What are the consequences of this study design?</w:t>
      </w:r>
    </w:p>
    <w:p w:rsidR="005A64D7" w:rsidRDefault="005A64D7" w:rsidP="00233107">
      <w:pPr>
        <w:autoSpaceDE w:val="0"/>
        <w:autoSpaceDN w:val="0"/>
        <w:adjustRightInd w:val="0"/>
        <w:spacing w:after="0" w:line="240" w:lineRule="auto"/>
        <w:rPr>
          <w:rFonts w:ascii="Arial" w:hAnsi="Arial" w:cs="Arial"/>
        </w:rPr>
      </w:pPr>
    </w:p>
    <w:p w:rsidR="005A64D7" w:rsidRDefault="005A64D7" w:rsidP="00233107">
      <w:pPr>
        <w:autoSpaceDE w:val="0"/>
        <w:autoSpaceDN w:val="0"/>
        <w:adjustRightInd w:val="0"/>
        <w:spacing w:after="0" w:line="240" w:lineRule="auto"/>
        <w:rPr>
          <w:rFonts w:ascii="Arial" w:hAnsi="Arial" w:cs="Arial"/>
        </w:rPr>
      </w:pPr>
    </w:p>
    <w:p w:rsidR="00CB41B3" w:rsidRDefault="00233107" w:rsidP="00CB41B3">
      <w:pPr>
        <w:autoSpaceDE w:val="0"/>
        <w:autoSpaceDN w:val="0"/>
        <w:adjustRightInd w:val="0"/>
        <w:spacing w:after="0" w:line="240" w:lineRule="auto"/>
        <w:rPr>
          <w:rFonts w:ascii="Arial" w:hAnsi="Arial" w:cs="Arial"/>
        </w:rPr>
      </w:pPr>
      <w:r>
        <w:rPr>
          <w:rFonts w:ascii="Arial" w:hAnsi="Arial" w:cs="Arial"/>
        </w:rPr>
        <w:t xml:space="preserve">(d) </w:t>
      </w:r>
      <w:r w:rsidR="005F522E">
        <w:rPr>
          <w:rFonts w:ascii="Arial" w:hAnsi="Arial" w:cs="Arial"/>
        </w:rPr>
        <w:t xml:space="preserve">How would you use the applet to carry </w:t>
      </w:r>
      <w:r w:rsidR="00E5557F">
        <w:rPr>
          <w:rFonts w:ascii="Arial" w:hAnsi="Arial" w:cs="Arial"/>
        </w:rPr>
        <w:t>out a simulation that mimics this</w:t>
      </w:r>
      <w:r w:rsidR="005F522E">
        <w:rPr>
          <w:rFonts w:ascii="Arial" w:hAnsi="Arial" w:cs="Arial"/>
        </w:rPr>
        <w:t xml:space="preserve"> sampling design?  Carry out the simulation and record the standard deviation.</w:t>
      </w:r>
      <w:r w:rsidR="00CB41B3">
        <w:rPr>
          <w:rFonts w:ascii="Arial" w:hAnsi="Arial" w:cs="Arial"/>
        </w:rPr>
        <w:t xml:space="preserve"> (Verify these simulations using the R and JMP scripts in HW 6.)</w:t>
      </w:r>
    </w:p>
    <w:p w:rsidR="005F522E" w:rsidRDefault="005F522E" w:rsidP="00233107">
      <w:pPr>
        <w:autoSpaceDE w:val="0"/>
        <w:autoSpaceDN w:val="0"/>
        <w:adjustRightInd w:val="0"/>
        <w:spacing w:after="0" w:line="240" w:lineRule="auto"/>
        <w:rPr>
          <w:rFonts w:ascii="Arial" w:hAnsi="Arial" w:cs="Arial"/>
        </w:rPr>
      </w:pPr>
    </w:p>
    <w:p w:rsidR="005F522E" w:rsidRDefault="005F522E" w:rsidP="00233107">
      <w:pPr>
        <w:autoSpaceDE w:val="0"/>
        <w:autoSpaceDN w:val="0"/>
        <w:adjustRightInd w:val="0"/>
        <w:spacing w:after="0" w:line="240" w:lineRule="auto"/>
        <w:rPr>
          <w:rFonts w:ascii="Arial" w:hAnsi="Arial" w:cs="Arial"/>
        </w:rPr>
      </w:pPr>
    </w:p>
    <w:p w:rsidR="005F522E" w:rsidRDefault="005F522E" w:rsidP="00233107">
      <w:pPr>
        <w:autoSpaceDE w:val="0"/>
        <w:autoSpaceDN w:val="0"/>
        <w:adjustRightInd w:val="0"/>
        <w:spacing w:after="0" w:line="240" w:lineRule="auto"/>
        <w:rPr>
          <w:rFonts w:ascii="Arial" w:hAnsi="Arial" w:cs="Arial"/>
        </w:rPr>
      </w:pPr>
    </w:p>
    <w:p w:rsidR="005F522E" w:rsidRDefault="005F522E" w:rsidP="00233107">
      <w:pPr>
        <w:autoSpaceDE w:val="0"/>
        <w:autoSpaceDN w:val="0"/>
        <w:adjustRightInd w:val="0"/>
        <w:spacing w:after="0" w:line="240" w:lineRule="auto"/>
        <w:rPr>
          <w:rFonts w:ascii="Arial" w:hAnsi="Arial" w:cs="Arial"/>
        </w:rPr>
      </w:pPr>
      <w:proofErr w:type="gramStart"/>
      <w:r>
        <w:rPr>
          <w:rFonts w:ascii="Arial" w:hAnsi="Arial" w:cs="Arial"/>
        </w:rPr>
        <w:t>(e) Now</w:t>
      </w:r>
      <w:proofErr w:type="gramEnd"/>
      <w:r>
        <w:rPr>
          <w:rFonts w:ascii="Arial" w:hAnsi="Arial" w:cs="Arial"/>
        </w:rPr>
        <w:t xml:space="preserve"> use the Two-way Tables </w:t>
      </w:r>
      <w:hyperlink r:id="rId8" w:history="1">
        <w:r w:rsidRPr="00967678">
          <w:rPr>
            <w:rStyle w:val="Hyperlink"/>
            <w:rFonts w:ascii="Arial" w:hAnsi="Arial" w:cs="Arial"/>
          </w:rPr>
          <w:t>applet</w:t>
        </w:r>
      </w:hyperlink>
      <w:r>
        <w:rPr>
          <w:rFonts w:ascii="Arial" w:hAnsi="Arial" w:cs="Arial"/>
        </w:rPr>
        <w:t xml:space="preserve"> to carry out a randomization test.  How does the standard deviation of the null distribution compare?</w:t>
      </w:r>
      <w:r w:rsidR="00967678">
        <w:rPr>
          <w:rFonts w:ascii="Arial" w:hAnsi="Arial" w:cs="Arial"/>
        </w:rPr>
        <w:t xml:space="preserve"> Which has</w:t>
      </w:r>
      <w:r w:rsidR="00D82921">
        <w:rPr>
          <w:rFonts w:ascii="Arial" w:hAnsi="Arial" w:cs="Arial"/>
        </w:rPr>
        <w:t xml:space="preserve"> a larger standard deviation and why?</w:t>
      </w:r>
    </w:p>
    <w:p w:rsidR="00642F84" w:rsidRDefault="00642F84" w:rsidP="00233107">
      <w:pPr>
        <w:autoSpaceDE w:val="0"/>
        <w:autoSpaceDN w:val="0"/>
        <w:adjustRightInd w:val="0"/>
        <w:spacing w:after="0" w:line="240" w:lineRule="auto"/>
        <w:rPr>
          <w:rFonts w:ascii="Arial" w:hAnsi="Arial" w:cs="Arial"/>
        </w:rPr>
      </w:pPr>
    </w:p>
    <w:p w:rsidR="00233107" w:rsidRDefault="009C690D" w:rsidP="00233107">
      <w:pPr>
        <w:autoSpaceDE w:val="0"/>
        <w:autoSpaceDN w:val="0"/>
        <w:adjustRightInd w:val="0"/>
        <w:spacing w:after="0" w:line="240" w:lineRule="auto"/>
        <w:rPr>
          <w:rFonts w:ascii="Arial" w:hAnsi="Arial" w:cs="Arial"/>
        </w:rPr>
      </w:pPr>
      <w:r>
        <w:rPr>
          <w:rFonts w:ascii="Arial" w:hAnsi="Arial" w:cs="Arial"/>
        </w:rPr>
        <w:lastRenderedPageBreak/>
        <w:t>Option for R users:</w:t>
      </w:r>
      <w:r w:rsidR="00233107">
        <w:rPr>
          <w:rFonts w:ascii="Arial" w:hAnsi="Arial" w:cs="Arial"/>
        </w:rPr>
        <w:t xml:space="preserve"> Run lines 15-37.</w:t>
      </w:r>
      <w:r w:rsidR="009773C4">
        <w:rPr>
          <w:rFonts w:ascii="Arial" w:hAnsi="Arial" w:cs="Arial"/>
        </w:rPr>
        <w:t xml:space="preserve"> Include the final output. </w:t>
      </w:r>
      <w:r w:rsidR="00233107">
        <w:rPr>
          <w:rFonts w:ascii="Arial" w:hAnsi="Arial" w:cs="Arial"/>
        </w:rPr>
        <w:t xml:space="preserve">What is the </w:t>
      </w:r>
      <w:r w:rsidR="00955F44">
        <w:rPr>
          <w:rFonts w:ascii="Arial" w:hAnsi="Arial" w:cs="Arial"/>
        </w:rPr>
        <w:t>main</w:t>
      </w:r>
      <w:r w:rsidR="00233107">
        <w:rPr>
          <w:rFonts w:ascii="Arial" w:hAnsi="Arial" w:cs="Arial"/>
        </w:rPr>
        <w:t xml:space="preserve"> feature of the distribution of the difference in sample proportions that changes across the three simulations?</w:t>
      </w:r>
    </w:p>
    <w:p w:rsidR="00233107" w:rsidRDefault="00233107" w:rsidP="00233107">
      <w:pPr>
        <w:autoSpaceDE w:val="0"/>
        <w:autoSpaceDN w:val="0"/>
        <w:adjustRightInd w:val="0"/>
        <w:spacing w:after="0" w:line="240" w:lineRule="auto"/>
        <w:rPr>
          <w:rFonts w:ascii="Arial" w:hAnsi="Arial" w:cs="Arial"/>
        </w:rPr>
      </w:pPr>
    </w:p>
    <w:p w:rsidR="00955F44" w:rsidRDefault="00955F44" w:rsidP="00233107">
      <w:pPr>
        <w:autoSpaceDE w:val="0"/>
        <w:autoSpaceDN w:val="0"/>
        <w:adjustRightInd w:val="0"/>
        <w:spacing w:after="0" w:line="240" w:lineRule="auto"/>
        <w:rPr>
          <w:rFonts w:ascii="Arial" w:hAnsi="Arial" w:cs="Arial"/>
        </w:rPr>
      </w:pPr>
    </w:p>
    <w:p w:rsidR="00233107" w:rsidRPr="00F46C4F" w:rsidRDefault="00233107" w:rsidP="00233107">
      <w:pPr>
        <w:autoSpaceDE w:val="0"/>
        <w:autoSpaceDN w:val="0"/>
        <w:adjustRightInd w:val="0"/>
        <w:spacing w:after="0" w:line="240" w:lineRule="auto"/>
        <w:rPr>
          <w:rFonts w:ascii="Arial" w:hAnsi="Arial" w:cs="Arial"/>
        </w:rPr>
      </w:pPr>
      <w:r>
        <w:rPr>
          <w:noProof/>
        </w:rPr>
        <w:drawing>
          <wp:inline distT="0" distB="0" distL="0" distR="0" wp14:anchorId="7915E6F3" wp14:editId="5849F51B">
            <wp:extent cx="6400800" cy="29216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00800" cy="2921635"/>
                    </a:xfrm>
                    <a:prstGeom prst="rect">
                      <a:avLst/>
                    </a:prstGeom>
                  </pic:spPr>
                </pic:pic>
              </a:graphicData>
            </a:graphic>
          </wp:inline>
        </w:drawing>
      </w:r>
    </w:p>
    <w:p w:rsidR="00233107" w:rsidRDefault="00233107">
      <w:pPr>
        <w:rPr>
          <w:rFonts w:ascii="Arial" w:hAnsi="Arial" w:cs="Arial"/>
        </w:rPr>
      </w:pPr>
      <w:r>
        <w:rPr>
          <w:rFonts w:ascii="Arial" w:hAnsi="Arial" w:cs="Arial"/>
        </w:rPr>
        <w:br w:type="page"/>
      </w:r>
    </w:p>
    <w:p w:rsidR="00E16323" w:rsidRDefault="00E16323" w:rsidP="00BD4C29">
      <w:pPr>
        <w:autoSpaceDE w:val="0"/>
        <w:autoSpaceDN w:val="0"/>
        <w:adjustRightInd w:val="0"/>
        <w:spacing w:after="0" w:line="240" w:lineRule="auto"/>
        <w:rPr>
          <w:rFonts w:ascii="Times New Roman" w:hAnsi="Times New Roman" w:cs="Times New Roman"/>
        </w:rPr>
      </w:pPr>
      <w:proofErr w:type="gramStart"/>
      <w:r>
        <w:lastRenderedPageBreak/>
        <w:t>ill</w:t>
      </w:r>
      <w:proofErr w:type="gramEnd"/>
      <w:r>
        <w:t xml:space="preserve"> people respond less thoughtfully in text because it is often used for casual communication, or more thoughtfully because there is less time pressure to respond? Will they respond less honestly because they aren’t hearing or speaking directly to a human interviewer, or more honestly because they feel less inhibited without spoken contact? Will the lasting visual record of text messages, which others might see, make people answer more honestly because they feel accountable, or less honestly because they feel embarrassed? </w:t>
      </w:r>
    </w:p>
    <w:p w:rsidR="00BD4C29" w:rsidRDefault="00BD4C29" w:rsidP="00BD4C29">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be</w:t>
      </w:r>
      <w:proofErr w:type="gramEnd"/>
      <w:r>
        <w:rPr>
          <w:rFonts w:ascii="Times New Roman" w:hAnsi="Times New Roman" w:cs="Times New Roman"/>
        </w:rPr>
        <w:t xml:space="preserve"> interviewed on an iPhone </w:t>
      </w:r>
    </w:p>
    <w:p w:rsidR="00BD4C29" w:rsidRDefault="00BD4C29" w:rsidP="00BD4C29">
      <w:pPr>
        <w:autoSpaceDE w:val="0"/>
        <w:autoSpaceDN w:val="0"/>
        <w:adjustRightInd w:val="0"/>
        <w:spacing w:after="0" w:line="240" w:lineRule="auto"/>
        <w:rPr>
          <w:rFonts w:ascii="Times New Roman" w:hAnsi="Times New Roman" w:cs="Times New Roman"/>
        </w:rPr>
      </w:pPr>
    </w:p>
    <w:p w:rsidR="00BD4C29" w:rsidRDefault="00BD4C29" w:rsidP="00BD4C29">
      <w:pPr>
        <w:autoSpaceDE w:val="0"/>
        <w:autoSpaceDN w:val="0"/>
        <w:adjustRightInd w:val="0"/>
        <w:spacing w:after="0" w:line="240" w:lineRule="auto"/>
        <w:rPr>
          <w:rFonts w:ascii="Times New Roman" w:hAnsi="Times New Roman" w:cs="Times New Roman"/>
        </w:rPr>
      </w:pPr>
    </w:p>
    <w:p w:rsidR="00BD4C29" w:rsidRPr="00A41669" w:rsidRDefault="00BD4C29" w:rsidP="00BD4C29">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and</w:t>
      </w:r>
      <w:proofErr w:type="gramEnd"/>
      <w:r>
        <w:rPr>
          <w:rFonts w:ascii="Times New Roman" w:hAnsi="Times New Roman" w:cs="Times New Roman"/>
        </w:rPr>
        <w:t xml:space="preserve"> they randomly assigned subjects to either be surveyed through a phone call or through a text.  </w:t>
      </w:r>
      <w:r w:rsidRPr="00A41669">
        <w:rPr>
          <w:rFonts w:ascii="Times New Roman" w:hAnsi="Times New Roman" w:cs="Times New Roman"/>
        </w:rPr>
        <w:t xml:space="preserve">One question that was asked was whether they exercise less than once per week </w:t>
      </w:r>
      <w:r>
        <w:rPr>
          <w:rFonts w:ascii="Times New Roman" w:hAnsi="Times New Roman" w:cs="Times New Roman"/>
        </w:rPr>
        <w:t>in</w:t>
      </w:r>
      <w:r w:rsidRPr="00A41669">
        <w:rPr>
          <w:rFonts w:ascii="Times New Roman" w:hAnsi="Times New Roman" w:cs="Times New Roman"/>
        </w:rPr>
        <w:t xml:space="preserve"> a typical week (an example of a question in which a yes would be considered socially undesirable). </w:t>
      </w:r>
      <w:r>
        <w:rPr>
          <w:rFonts w:ascii="Times New Roman" w:hAnsi="Times New Roman" w:cs="Times New Roman"/>
        </w:rPr>
        <w:t>The researchers were able to determine whether or not the respondents answered honestly.  Suppose the results are as follows.</w:t>
      </w:r>
    </w:p>
    <w:tbl>
      <w:tblPr>
        <w:tblStyle w:val="TableGrid"/>
        <w:tblW w:w="0" w:type="auto"/>
        <w:jc w:val="center"/>
        <w:tblLook w:val="07E0" w:firstRow="1" w:lastRow="1" w:firstColumn="1" w:lastColumn="1" w:noHBand="1" w:noVBand="1"/>
      </w:tblPr>
      <w:tblGrid>
        <w:gridCol w:w="718"/>
        <w:gridCol w:w="644"/>
        <w:gridCol w:w="608"/>
        <w:gridCol w:w="718"/>
      </w:tblGrid>
      <w:tr w:rsidR="00BD4C29" w:rsidRPr="00A41669" w:rsidTr="008604E8">
        <w:trPr>
          <w:jc w:val="center"/>
        </w:trPr>
        <w:tc>
          <w:tcPr>
            <w:tcW w:w="0" w:type="auto"/>
            <w:tcBorders>
              <w:top w:val="nil"/>
              <w:left w:val="nil"/>
            </w:tcBorders>
          </w:tcPr>
          <w:p w:rsidR="00BD4C29" w:rsidRPr="00A41669" w:rsidRDefault="00BD4C29" w:rsidP="008604E8">
            <w:pPr>
              <w:autoSpaceDE w:val="0"/>
              <w:autoSpaceDN w:val="0"/>
              <w:adjustRightInd w:val="0"/>
              <w:rPr>
                <w:sz w:val="22"/>
                <w:szCs w:val="22"/>
              </w:rPr>
            </w:pPr>
          </w:p>
        </w:tc>
        <w:tc>
          <w:tcPr>
            <w:tcW w:w="0" w:type="auto"/>
            <w:shd w:val="clear" w:color="auto" w:fill="D9D9D9" w:themeFill="background1" w:themeFillShade="D9"/>
          </w:tcPr>
          <w:p w:rsidR="00BD4C29" w:rsidRPr="00A41669" w:rsidRDefault="00BD4C29" w:rsidP="008604E8">
            <w:pPr>
              <w:autoSpaceDE w:val="0"/>
              <w:autoSpaceDN w:val="0"/>
              <w:adjustRightInd w:val="0"/>
              <w:jc w:val="center"/>
              <w:rPr>
                <w:b/>
                <w:sz w:val="22"/>
                <w:szCs w:val="22"/>
              </w:rPr>
            </w:pPr>
            <w:r w:rsidRPr="00A41669">
              <w:rPr>
                <w:b/>
                <w:sz w:val="22"/>
                <w:szCs w:val="22"/>
              </w:rPr>
              <w:t>Text</w:t>
            </w:r>
          </w:p>
        </w:tc>
        <w:tc>
          <w:tcPr>
            <w:tcW w:w="0" w:type="auto"/>
            <w:shd w:val="clear" w:color="auto" w:fill="D9D9D9" w:themeFill="background1" w:themeFillShade="D9"/>
          </w:tcPr>
          <w:p w:rsidR="00BD4C29" w:rsidRPr="00A41669" w:rsidRDefault="00BD4C29" w:rsidP="008604E8">
            <w:pPr>
              <w:autoSpaceDE w:val="0"/>
              <w:autoSpaceDN w:val="0"/>
              <w:adjustRightInd w:val="0"/>
              <w:jc w:val="center"/>
              <w:rPr>
                <w:b/>
                <w:sz w:val="22"/>
                <w:szCs w:val="22"/>
              </w:rPr>
            </w:pPr>
            <w:r w:rsidRPr="00A41669">
              <w:rPr>
                <w:b/>
                <w:sz w:val="22"/>
                <w:szCs w:val="22"/>
              </w:rPr>
              <w:t>Call</w:t>
            </w:r>
          </w:p>
        </w:tc>
        <w:tc>
          <w:tcPr>
            <w:tcW w:w="0" w:type="auto"/>
            <w:shd w:val="clear" w:color="auto" w:fill="D9D9D9" w:themeFill="background1" w:themeFillShade="D9"/>
          </w:tcPr>
          <w:p w:rsidR="00BD4C29" w:rsidRPr="00A41669" w:rsidRDefault="00BD4C29" w:rsidP="008604E8">
            <w:pPr>
              <w:autoSpaceDE w:val="0"/>
              <w:autoSpaceDN w:val="0"/>
              <w:adjustRightInd w:val="0"/>
              <w:rPr>
                <w:b/>
                <w:sz w:val="22"/>
                <w:szCs w:val="22"/>
              </w:rPr>
            </w:pPr>
            <w:r w:rsidRPr="00A41669">
              <w:rPr>
                <w:b/>
                <w:sz w:val="22"/>
                <w:szCs w:val="22"/>
              </w:rPr>
              <w:t>Total</w:t>
            </w:r>
          </w:p>
        </w:tc>
      </w:tr>
      <w:tr w:rsidR="00BD4C29" w:rsidRPr="00A41669" w:rsidTr="008604E8">
        <w:trPr>
          <w:jc w:val="center"/>
        </w:trPr>
        <w:tc>
          <w:tcPr>
            <w:tcW w:w="0" w:type="auto"/>
            <w:shd w:val="clear" w:color="auto" w:fill="D9D9D9" w:themeFill="background1" w:themeFillShade="D9"/>
          </w:tcPr>
          <w:p w:rsidR="00BD4C29" w:rsidRPr="00A41669" w:rsidRDefault="00BD4C29" w:rsidP="008604E8">
            <w:pPr>
              <w:autoSpaceDE w:val="0"/>
              <w:autoSpaceDN w:val="0"/>
              <w:adjustRightInd w:val="0"/>
              <w:rPr>
                <w:b/>
                <w:sz w:val="22"/>
                <w:szCs w:val="22"/>
              </w:rPr>
            </w:pPr>
            <w:r w:rsidRPr="00A41669">
              <w:rPr>
                <w:b/>
                <w:sz w:val="22"/>
                <w:szCs w:val="22"/>
              </w:rPr>
              <w:t>Yes</w:t>
            </w:r>
          </w:p>
        </w:tc>
        <w:tc>
          <w:tcPr>
            <w:tcW w:w="0" w:type="auto"/>
          </w:tcPr>
          <w:p w:rsidR="00BD4C29" w:rsidRPr="00A41669" w:rsidRDefault="00BD4C29" w:rsidP="008604E8">
            <w:pPr>
              <w:autoSpaceDE w:val="0"/>
              <w:autoSpaceDN w:val="0"/>
              <w:adjustRightInd w:val="0"/>
              <w:jc w:val="center"/>
              <w:rPr>
                <w:sz w:val="22"/>
                <w:szCs w:val="22"/>
              </w:rPr>
            </w:pPr>
            <w:r>
              <w:rPr>
                <w:sz w:val="22"/>
                <w:szCs w:val="22"/>
              </w:rPr>
              <w:t>8</w:t>
            </w:r>
          </w:p>
        </w:tc>
        <w:tc>
          <w:tcPr>
            <w:tcW w:w="0" w:type="auto"/>
          </w:tcPr>
          <w:p w:rsidR="00BD4C29" w:rsidRPr="00A41669" w:rsidRDefault="00BD4C29" w:rsidP="008604E8">
            <w:pPr>
              <w:autoSpaceDE w:val="0"/>
              <w:autoSpaceDN w:val="0"/>
              <w:adjustRightInd w:val="0"/>
              <w:jc w:val="center"/>
              <w:rPr>
                <w:sz w:val="22"/>
                <w:szCs w:val="22"/>
              </w:rPr>
            </w:pPr>
            <w:r>
              <w:rPr>
                <w:sz w:val="22"/>
                <w:szCs w:val="22"/>
              </w:rPr>
              <w:t>4</w:t>
            </w:r>
          </w:p>
        </w:tc>
        <w:tc>
          <w:tcPr>
            <w:tcW w:w="0" w:type="auto"/>
          </w:tcPr>
          <w:p w:rsidR="00BD4C29" w:rsidRPr="00A41669" w:rsidRDefault="00BD4C29" w:rsidP="008604E8">
            <w:pPr>
              <w:autoSpaceDE w:val="0"/>
              <w:autoSpaceDN w:val="0"/>
              <w:adjustRightInd w:val="0"/>
              <w:rPr>
                <w:sz w:val="22"/>
                <w:szCs w:val="22"/>
              </w:rPr>
            </w:pPr>
            <w:r>
              <w:rPr>
                <w:sz w:val="22"/>
                <w:szCs w:val="22"/>
              </w:rPr>
              <w:t>12</w:t>
            </w:r>
          </w:p>
        </w:tc>
      </w:tr>
      <w:tr w:rsidR="00BD4C29" w:rsidRPr="00A41669" w:rsidTr="008604E8">
        <w:trPr>
          <w:jc w:val="center"/>
        </w:trPr>
        <w:tc>
          <w:tcPr>
            <w:tcW w:w="0" w:type="auto"/>
            <w:shd w:val="clear" w:color="auto" w:fill="D9D9D9" w:themeFill="background1" w:themeFillShade="D9"/>
          </w:tcPr>
          <w:p w:rsidR="00BD4C29" w:rsidRPr="00A41669" w:rsidRDefault="00BD4C29" w:rsidP="008604E8">
            <w:pPr>
              <w:autoSpaceDE w:val="0"/>
              <w:autoSpaceDN w:val="0"/>
              <w:adjustRightInd w:val="0"/>
              <w:rPr>
                <w:b/>
                <w:sz w:val="22"/>
                <w:szCs w:val="22"/>
              </w:rPr>
            </w:pPr>
            <w:r w:rsidRPr="00A41669">
              <w:rPr>
                <w:b/>
                <w:sz w:val="22"/>
                <w:szCs w:val="22"/>
              </w:rPr>
              <w:t>No</w:t>
            </w:r>
          </w:p>
        </w:tc>
        <w:tc>
          <w:tcPr>
            <w:tcW w:w="0" w:type="auto"/>
          </w:tcPr>
          <w:p w:rsidR="00BD4C29" w:rsidRPr="00A41669" w:rsidRDefault="00BD4C29" w:rsidP="008604E8">
            <w:pPr>
              <w:autoSpaceDE w:val="0"/>
              <w:autoSpaceDN w:val="0"/>
              <w:adjustRightInd w:val="0"/>
              <w:jc w:val="center"/>
              <w:rPr>
                <w:sz w:val="22"/>
                <w:szCs w:val="22"/>
              </w:rPr>
            </w:pPr>
            <w:r>
              <w:rPr>
                <w:sz w:val="22"/>
                <w:szCs w:val="22"/>
              </w:rPr>
              <w:t>23</w:t>
            </w:r>
          </w:p>
        </w:tc>
        <w:tc>
          <w:tcPr>
            <w:tcW w:w="0" w:type="auto"/>
          </w:tcPr>
          <w:p w:rsidR="00BD4C29" w:rsidRPr="00A41669" w:rsidRDefault="00BD4C29" w:rsidP="008604E8">
            <w:pPr>
              <w:autoSpaceDE w:val="0"/>
              <w:autoSpaceDN w:val="0"/>
              <w:adjustRightInd w:val="0"/>
              <w:jc w:val="center"/>
              <w:rPr>
                <w:sz w:val="22"/>
                <w:szCs w:val="22"/>
              </w:rPr>
            </w:pPr>
            <w:r>
              <w:rPr>
                <w:sz w:val="22"/>
                <w:szCs w:val="22"/>
              </w:rPr>
              <w:t>28</w:t>
            </w:r>
          </w:p>
        </w:tc>
        <w:tc>
          <w:tcPr>
            <w:tcW w:w="0" w:type="auto"/>
          </w:tcPr>
          <w:p w:rsidR="00BD4C29" w:rsidRPr="00A41669" w:rsidRDefault="00BD4C29" w:rsidP="008604E8">
            <w:pPr>
              <w:autoSpaceDE w:val="0"/>
              <w:autoSpaceDN w:val="0"/>
              <w:adjustRightInd w:val="0"/>
              <w:rPr>
                <w:sz w:val="22"/>
                <w:szCs w:val="22"/>
              </w:rPr>
            </w:pPr>
            <w:r>
              <w:rPr>
                <w:sz w:val="22"/>
                <w:szCs w:val="22"/>
              </w:rPr>
              <w:t>51</w:t>
            </w:r>
          </w:p>
        </w:tc>
      </w:tr>
      <w:tr w:rsidR="00BD4C29" w:rsidRPr="00A41669" w:rsidTr="008604E8">
        <w:trPr>
          <w:jc w:val="center"/>
        </w:trPr>
        <w:tc>
          <w:tcPr>
            <w:tcW w:w="0" w:type="auto"/>
            <w:shd w:val="clear" w:color="auto" w:fill="D9D9D9" w:themeFill="background1" w:themeFillShade="D9"/>
          </w:tcPr>
          <w:p w:rsidR="00BD4C29" w:rsidRPr="00A41669" w:rsidRDefault="00BD4C29" w:rsidP="008604E8">
            <w:pPr>
              <w:autoSpaceDE w:val="0"/>
              <w:autoSpaceDN w:val="0"/>
              <w:adjustRightInd w:val="0"/>
              <w:rPr>
                <w:b/>
                <w:sz w:val="22"/>
                <w:szCs w:val="22"/>
              </w:rPr>
            </w:pPr>
            <w:r w:rsidRPr="00A41669">
              <w:rPr>
                <w:b/>
                <w:sz w:val="22"/>
                <w:szCs w:val="22"/>
              </w:rPr>
              <w:t>Total</w:t>
            </w:r>
          </w:p>
        </w:tc>
        <w:tc>
          <w:tcPr>
            <w:tcW w:w="0" w:type="auto"/>
          </w:tcPr>
          <w:p w:rsidR="00BD4C29" w:rsidRPr="00A41669" w:rsidRDefault="00BD4C29" w:rsidP="008604E8">
            <w:pPr>
              <w:autoSpaceDE w:val="0"/>
              <w:autoSpaceDN w:val="0"/>
              <w:adjustRightInd w:val="0"/>
              <w:jc w:val="center"/>
              <w:rPr>
                <w:sz w:val="22"/>
                <w:szCs w:val="22"/>
              </w:rPr>
            </w:pPr>
            <w:r>
              <w:rPr>
                <w:sz w:val="22"/>
                <w:szCs w:val="22"/>
              </w:rPr>
              <w:t>31</w:t>
            </w:r>
          </w:p>
        </w:tc>
        <w:tc>
          <w:tcPr>
            <w:tcW w:w="0" w:type="auto"/>
          </w:tcPr>
          <w:p w:rsidR="00BD4C29" w:rsidRPr="00A41669" w:rsidRDefault="00BD4C29" w:rsidP="008604E8">
            <w:pPr>
              <w:autoSpaceDE w:val="0"/>
              <w:autoSpaceDN w:val="0"/>
              <w:adjustRightInd w:val="0"/>
              <w:jc w:val="center"/>
              <w:rPr>
                <w:sz w:val="22"/>
                <w:szCs w:val="22"/>
              </w:rPr>
            </w:pPr>
            <w:r>
              <w:rPr>
                <w:sz w:val="22"/>
                <w:szCs w:val="22"/>
              </w:rPr>
              <w:t>32</w:t>
            </w:r>
          </w:p>
        </w:tc>
        <w:tc>
          <w:tcPr>
            <w:tcW w:w="0" w:type="auto"/>
          </w:tcPr>
          <w:p w:rsidR="00BD4C29" w:rsidRPr="00A41669" w:rsidRDefault="00BD4C29" w:rsidP="008604E8">
            <w:pPr>
              <w:autoSpaceDE w:val="0"/>
              <w:autoSpaceDN w:val="0"/>
              <w:adjustRightInd w:val="0"/>
              <w:rPr>
                <w:sz w:val="22"/>
                <w:szCs w:val="22"/>
              </w:rPr>
            </w:pPr>
            <w:r>
              <w:rPr>
                <w:sz w:val="22"/>
                <w:szCs w:val="22"/>
              </w:rPr>
              <w:t>63</w:t>
            </w:r>
          </w:p>
        </w:tc>
      </w:tr>
    </w:tbl>
    <w:p w:rsidR="00BD4C29" w:rsidRPr="00A41669" w:rsidRDefault="00BD4C29" w:rsidP="00BD4C29">
      <w:pPr>
        <w:autoSpaceDE w:val="0"/>
        <w:autoSpaceDN w:val="0"/>
        <w:adjustRightInd w:val="0"/>
        <w:spacing w:after="0" w:line="240" w:lineRule="auto"/>
        <w:rPr>
          <w:rFonts w:ascii="Times New Roman" w:hAnsi="Times New Roman" w:cs="Times New Roman"/>
        </w:rPr>
      </w:pPr>
    </w:p>
    <w:p w:rsidR="00BD4C29" w:rsidRDefault="00BD4C29"/>
    <w:p w:rsidR="00BD4C29" w:rsidRDefault="00BD4C29"/>
    <w:p w:rsidR="00BD4C29" w:rsidRDefault="00BD4C29"/>
    <w:p w:rsidR="007735F1" w:rsidRDefault="00C826D2">
      <w:r>
        <w:t>Tuesday</w:t>
      </w:r>
    </w:p>
    <w:p w:rsidR="00C826D2" w:rsidRDefault="00C826D2" w:rsidP="00C826D2">
      <w:pPr>
        <w:ind w:left="720"/>
      </w:pPr>
      <w:r>
        <w:t>Fisher’s Exact Test (really best for experiments) – Yawning (3.7)</w:t>
      </w:r>
    </w:p>
    <w:p w:rsidR="00C826D2" w:rsidRDefault="00C826D2" w:rsidP="00C826D2">
      <w:pPr>
        <w:ind w:left="720"/>
      </w:pPr>
      <w:r>
        <w:t>Follow-up 3.8</w:t>
      </w:r>
    </w:p>
    <w:p w:rsidR="00C826D2" w:rsidRDefault="00C826D2">
      <w:r>
        <w:t>Wednesday (lab)</w:t>
      </w:r>
    </w:p>
    <w:p w:rsidR="00C826D2" w:rsidRDefault="00C826D2" w:rsidP="00C826D2">
      <w:pPr>
        <w:ind w:left="720"/>
      </w:pPr>
      <w:r>
        <w:t>Simulation – independent random samples (3.1, teen hearing loss)</w:t>
      </w:r>
    </w:p>
    <w:p w:rsidR="00C826D2" w:rsidRDefault="00C826D2" w:rsidP="00C826D2">
      <w:pPr>
        <w:ind w:left="720"/>
      </w:pPr>
      <w:r>
        <w:t>Normal approximation</w:t>
      </w:r>
    </w:p>
    <w:p w:rsidR="00C826D2" w:rsidRDefault="00C826D2">
      <w:r>
        <w:t>Thursday</w:t>
      </w:r>
    </w:p>
    <w:p w:rsidR="00C826D2" w:rsidRDefault="00C826D2" w:rsidP="00C826D2">
      <w:pPr>
        <w:ind w:left="720"/>
      </w:pPr>
      <w:r>
        <w:t>Relative Risk (3.9)</w:t>
      </w:r>
    </w:p>
    <w:p w:rsidR="006F65B7" w:rsidRDefault="006F65B7" w:rsidP="00C826D2">
      <w:pPr>
        <w:ind w:left="720"/>
      </w:pPr>
      <w:r>
        <w:tab/>
        <w:t>Log transformation</w:t>
      </w:r>
    </w:p>
    <w:p w:rsidR="00C826D2" w:rsidRDefault="00C826D2" w:rsidP="00C826D2">
      <w:pPr>
        <w:ind w:left="720"/>
      </w:pPr>
      <w:r>
        <w:tab/>
        <w:t xml:space="preserve">But sometimes don’t even want </w:t>
      </w:r>
      <m:oMath>
        <m:r>
          <w:rPr>
            <w:rFonts w:ascii="Cambria Math" w:hAnsi="Cambria Math"/>
          </w:rPr>
          <m:t>π</m:t>
        </m:r>
      </m:oMath>
      <w:r>
        <w:t xml:space="preserve"> response</w:t>
      </w:r>
    </w:p>
    <w:p w:rsidR="00C826D2" w:rsidRDefault="00C826D2" w:rsidP="00C826D2">
      <w:pPr>
        <w:ind w:left="720"/>
      </w:pPr>
      <w:r>
        <w:t>Case control study (3.10)/Odds ratio (3.11</w:t>
      </w:r>
      <w:proofErr w:type="gramStart"/>
      <w:r>
        <w:t>)-</w:t>
      </w:r>
      <w:proofErr w:type="gramEnd"/>
      <w:r>
        <w:t xml:space="preserve"> smoking or crashes</w:t>
      </w:r>
    </w:p>
    <w:p w:rsidR="00C826D2" w:rsidRDefault="00C826D2">
      <w:r>
        <w:t>Monday Review</w:t>
      </w:r>
    </w:p>
    <w:p w:rsidR="00C826D2" w:rsidRDefault="00C826D2">
      <w:r>
        <w:t>Tuesday Exam</w:t>
      </w:r>
    </w:p>
    <w:p w:rsidR="00C826D2" w:rsidRDefault="00C826D2"/>
    <w:p w:rsidR="00AF7A9A" w:rsidRDefault="00C826D2">
      <w:r>
        <w:t xml:space="preserve">HW </w:t>
      </w:r>
    </w:p>
    <w:p w:rsidR="00AF7A9A" w:rsidRDefault="00AF7A9A">
      <w:r>
        <w:t>Fisher’s Exact Test – normal approximation?</w:t>
      </w:r>
    </w:p>
    <w:p w:rsidR="00AF7A9A" w:rsidRDefault="00AF7A9A">
      <w:r>
        <w:lastRenderedPageBreak/>
        <w:tab/>
        <w:t>Adjustments to normal approximation</w:t>
      </w:r>
    </w:p>
    <w:p w:rsidR="00C826D2" w:rsidRDefault="00C826D2">
      <w:proofErr w:type="gramStart"/>
      <w:r>
        <w:t>could</w:t>
      </w:r>
      <w:proofErr w:type="gramEnd"/>
      <w:r>
        <w:t xml:space="preserve"> contrast sampling methods</w:t>
      </w:r>
    </w:p>
    <w:p w:rsidR="00C826D2" w:rsidRDefault="00C826D2">
      <w:r>
        <w:tab/>
        <w:t>Old lab about this?</w:t>
      </w:r>
    </w:p>
    <w:p w:rsidR="00AF7A9A" w:rsidRDefault="00AF7A9A">
      <w:r>
        <w:tab/>
      </w:r>
      <w:r>
        <w:tab/>
        <w:t>Also which one condition on?</w:t>
      </w:r>
    </w:p>
    <w:p w:rsidR="00AF7A9A" w:rsidRDefault="00AF7A9A">
      <w:r>
        <w:tab/>
        <w:t>Relative risk vs. odds ratio</w:t>
      </w:r>
    </w:p>
    <w:p w:rsidR="00C826D2" w:rsidRDefault="00C826D2"/>
    <w:p w:rsidR="00C826D2" w:rsidRDefault="00C826D2">
      <w:r>
        <w:t>Still need to consider</w:t>
      </w:r>
    </w:p>
    <w:p w:rsidR="00C826D2" w:rsidRDefault="00C826D2">
      <w:r>
        <w:t>Normal approximation</w:t>
      </w:r>
    </w:p>
    <w:p w:rsidR="00C826D2" w:rsidRDefault="00C826D2">
      <w:r>
        <w:t>Independent random samples vs. Randomized experiment</w:t>
      </w:r>
    </w:p>
    <w:p w:rsidR="00C826D2" w:rsidRDefault="00C826D2">
      <w:r>
        <w:t>Case control study</w:t>
      </w:r>
    </w:p>
    <w:p w:rsidR="00C826D2" w:rsidRDefault="00C826D2">
      <w:r>
        <w:t>Fisher’s Exact Test</w:t>
      </w:r>
    </w:p>
    <w:p w:rsidR="00C826D2" w:rsidRDefault="00C826D2"/>
    <w:p w:rsidR="00AF7A9A" w:rsidRDefault="00AF7A9A"/>
    <w:p w:rsidR="00AF7A9A" w:rsidRPr="00A41669" w:rsidRDefault="00AF7A9A" w:rsidP="00AF7A9A">
      <w:pPr>
        <w:autoSpaceDE w:val="0"/>
        <w:autoSpaceDN w:val="0"/>
        <w:adjustRightInd w:val="0"/>
        <w:spacing w:after="0" w:line="240" w:lineRule="auto"/>
        <w:rPr>
          <w:rFonts w:ascii="Times New Roman" w:hAnsi="Times New Roman" w:cs="Times New Roman"/>
        </w:rPr>
      </w:pPr>
      <w:r w:rsidRPr="00A41669">
        <w:rPr>
          <w:rFonts w:ascii="Times New Roman" w:hAnsi="Times New Roman" w:cs="Times New Roman"/>
        </w:rPr>
        <w:t xml:space="preserve">When surveys are administered, it is hoped that the respondents give accurate </w:t>
      </w:r>
      <w:r>
        <w:rPr>
          <w:rFonts w:ascii="Times New Roman" w:hAnsi="Times New Roman" w:cs="Times New Roman"/>
        </w:rPr>
        <w:t xml:space="preserve">and honest </w:t>
      </w:r>
      <w:r w:rsidRPr="00A41669">
        <w:rPr>
          <w:rFonts w:ascii="Times New Roman" w:hAnsi="Times New Roman" w:cs="Times New Roman"/>
        </w:rPr>
        <w:t xml:space="preserve">answers. American researchers investigated </w:t>
      </w:r>
      <w:r>
        <w:rPr>
          <w:rFonts w:ascii="Times New Roman" w:hAnsi="Times New Roman" w:cs="Times New Roman"/>
        </w:rPr>
        <w:t>whether the mode of survey delivery affected the accuracy and honesty of responses</w:t>
      </w:r>
      <w:r w:rsidRPr="00A41669">
        <w:rPr>
          <w:rFonts w:ascii="Times New Roman" w:hAnsi="Times New Roman" w:cs="Times New Roman"/>
        </w:rPr>
        <w:t xml:space="preserve"> (</w:t>
      </w:r>
      <w:proofErr w:type="spellStart"/>
      <w:r w:rsidRPr="00A41669">
        <w:rPr>
          <w:rFonts w:ascii="Times New Roman" w:hAnsi="Times New Roman" w:cs="Times New Roman"/>
        </w:rPr>
        <w:t>Schober</w:t>
      </w:r>
      <w:proofErr w:type="spellEnd"/>
      <w:r w:rsidRPr="00A41669">
        <w:rPr>
          <w:rFonts w:ascii="Times New Roman" w:hAnsi="Times New Roman" w:cs="Times New Roman"/>
        </w:rPr>
        <w:t xml:space="preserve"> et al., 2015). They had 634 people agree to be interviewed on an iPhone and they were randomly assigned to either be surveyed through a phone call or </w:t>
      </w:r>
      <w:r>
        <w:rPr>
          <w:rFonts w:ascii="Times New Roman" w:hAnsi="Times New Roman" w:cs="Times New Roman"/>
        </w:rPr>
        <w:t xml:space="preserve">through </w:t>
      </w:r>
      <w:r w:rsidRPr="00A41669">
        <w:rPr>
          <w:rFonts w:ascii="Times New Roman" w:hAnsi="Times New Roman" w:cs="Times New Roman"/>
        </w:rPr>
        <w:t xml:space="preserve">a text. One question that was asked was whether they exercise less than once per week </w:t>
      </w:r>
      <w:r>
        <w:rPr>
          <w:rFonts w:ascii="Times New Roman" w:hAnsi="Times New Roman" w:cs="Times New Roman"/>
        </w:rPr>
        <w:t>in</w:t>
      </w:r>
      <w:r w:rsidRPr="00A41669">
        <w:rPr>
          <w:rFonts w:ascii="Times New Roman" w:hAnsi="Times New Roman" w:cs="Times New Roman"/>
        </w:rPr>
        <w:t xml:space="preserve"> a typical week (an example of a question in which a yes would be considered socially undesirable). </w:t>
      </w:r>
      <w:r>
        <w:rPr>
          <w:rFonts w:ascii="Times New Roman" w:hAnsi="Times New Roman" w:cs="Times New Roman"/>
        </w:rPr>
        <w:t xml:space="preserve">Did the respondents answer honestly? </w:t>
      </w:r>
      <w:r w:rsidRPr="00A41669">
        <w:rPr>
          <w:rFonts w:ascii="Times New Roman" w:hAnsi="Times New Roman" w:cs="Times New Roman"/>
        </w:rPr>
        <w:t xml:space="preserve">The results of the </w:t>
      </w:r>
      <w:r>
        <w:rPr>
          <w:rFonts w:ascii="Times New Roman" w:hAnsi="Times New Roman" w:cs="Times New Roman"/>
        </w:rPr>
        <w:t xml:space="preserve">respondents’ </w:t>
      </w:r>
      <w:r w:rsidRPr="00A41669">
        <w:rPr>
          <w:rFonts w:ascii="Times New Roman" w:hAnsi="Times New Roman" w:cs="Times New Roman"/>
        </w:rPr>
        <w:t>answers to this question are shown in the table.</w:t>
      </w:r>
    </w:p>
    <w:tbl>
      <w:tblPr>
        <w:tblStyle w:val="TableGrid"/>
        <w:tblW w:w="0" w:type="auto"/>
        <w:jc w:val="center"/>
        <w:tblLook w:val="07E0" w:firstRow="1" w:lastRow="1" w:firstColumn="1" w:lastColumn="1" w:noHBand="1" w:noVBand="1"/>
      </w:tblPr>
      <w:tblGrid>
        <w:gridCol w:w="718"/>
        <w:gridCol w:w="644"/>
        <w:gridCol w:w="608"/>
        <w:gridCol w:w="718"/>
      </w:tblGrid>
      <w:tr w:rsidR="00AF7A9A" w:rsidRPr="00A41669" w:rsidTr="008604E8">
        <w:trPr>
          <w:jc w:val="center"/>
        </w:trPr>
        <w:tc>
          <w:tcPr>
            <w:tcW w:w="0" w:type="auto"/>
            <w:tcBorders>
              <w:top w:val="nil"/>
              <w:left w:val="nil"/>
            </w:tcBorders>
          </w:tcPr>
          <w:p w:rsidR="00AF7A9A" w:rsidRPr="00A41669" w:rsidRDefault="00AF7A9A" w:rsidP="008604E8">
            <w:pPr>
              <w:autoSpaceDE w:val="0"/>
              <w:autoSpaceDN w:val="0"/>
              <w:adjustRightInd w:val="0"/>
              <w:rPr>
                <w:sz w:val="22"/>
                <w:szCs w:val="22"/>
              </w:rPr>
            </w:pPr>
          </w:p>
        </w:tc>
        <w:tc>
          <w:tcPr>
            <w:tcW w:w="0" w:type="auto"/>
            <w:shd w:val="clear" w:color="auto" w:fill="D9D9D9" w:themeFill="background1" w:themeFillShade="D9"/>
          </w:tcPr>
          <w:p w:rsidR="00AF7A9A" w:rsidRPr="00A41669" w:rsidRDefault="00AF7A9A" w:rsidP="008604E8">
            <w:pPr>
              <w:autoSpaceDE w:val="0"/>
              <w:autoSpaceDN w:val="0"/>
              <w:adjustRightInd w:val="0"/>
              <w:jc w:val="center"/>
              <w:rPr>
                <w:b/>
                <w:sz w:val="22"/>
                <w:szCs w:val="22"/>
              </w:rPr>
            </w:pPr>
            <w:r w:rsidRPr="00A41669">
              <w:rPr>
                <w:b/>
                <w:sz w:val="22"/>
                <w:szCs w:val="22"/>
              </w:rPr>
              <w:t>Text</w:t>
            </w:r>
          </w:p>
        </w:tc>
        <w:tc>
          <w:tcPr>
            <w:tcW w:w="0" w:type="auto"/>
            <w:shd w:val="clear" w:color="auto" w:fill="D9D9D9" w:themeFill="background1" w:themeFillShade="D9"/>
          </w:tcPr>
          <w:p w:rsidR="00AF7A9A" w:rsidRPr="00A41669" w:rsidRDefault="00AF7A9A" w:rsidP="008604E8">
            <w:pPr>
              <w:autoSpaceDE w:val="0"/>
              <w:autoSpaceDN w:val="0"/>
              <w:adjustRightInd w:val="0"/>
              <w:jc w:val="center"/>
              <w:rPr>
                <w:b/>
                <w:sz w:val="22"/>
                <w:szCs w:val="22"/>
              </w:rPr>
            </w:pPr>
            <w:r w:rsidRPr="00A41669">
              <w:rPr>
                <w:b/>
                <w:sz w:val="22"/>
                <w:szCs w:val="22"/>
              </w:rPr>
              <w:t>Call</w:t>
            </w:r>
          </w:p>
        </w:tc>
        <w:tc>
          <w:tcPr>
            <w:tcW w:w="0" w:type="auto"/>
            <w:shd w:val="clear" w:color="auto" w:fill="D9D9D9" w:themeFill="background1" w:themeFillShade="D9"/>
          </w:tcPr>
          <w:p w:rsidR="00AF7A9A" w:rsidRPr="00A41669" w:rsidRDefault="00AF7A9A" w:rsidP="008604E8">
            <w:pPr>
              <w:autoSpaceDE w:val="0"/>
              <w:autoSpaceDN w:val="0"/>
              <w:adjustRightInd w:val="0"/>
              <w:rPr>
                <w:b/>
                <w:sz w:val="22"/>
                <w:szCs w:val="22"/>
              </w:rPr>
            </w:pPr>
            <w:r w:rsidRPr="00A41669">
              <w:rPr>
                <w:b/>
                <w:sz w:val="22"/>
                <w:szCs w:val="22"/>
              </w:rPr>
              <w:t>Total</w:t>
            </w:r>
          </w:p>
        </w:tc>
      </w:tr>
      <w:tr w:rsidR="00AF7A9A" w:rsidRPr="00A41669" w:rsidTr="008604E8">
        <w:trPr>
          <w:jc w:val="center"/>
        </w:trPr>
        <w:tc>
          <w:tcPr>
            <w:tcW w:w="0" w:type="auto"/>
            <w:shd w:val="clear" w:color="auto" w:fill="D9D9D9" w:themeFill="background1" w:themeFillShade="D9"/>
          </w:tcPr>
          <w:p w:rsidR="00AF7A9A" w:rsidRPr="00A41669" w:rsidRDefault="00AF7A9A" w:rsidP="008604E8">
            <w:pPr>
              <w:autoSpaceDE w:val="0"/>
              <w:autoSpaceDN w:val="0"/>
              <w:adjustRightInd w:val="0"/>
              <w:rPr>
                <w:b/>
                <w:sz w:val="22"/>
                <w:szCs w:val="22"/>
              </w:rPr>
            </w:pPr>
            <w:r w:rsidRPr="00A41669">
              <w:rPr>
                <w:b/>
                <w:sz w:val="22"/>
                <w:szCs w:val="22"/>
              </w:rPr>
              <w:t>Yes</w:t>
            </w:r>
          </w:p>
        </w:tc>
        <w:tc>
          <w:tcPr>
            <w:tcW w:w="0" w:type="auto"/>
          </w:tcPr>
          <w:p w:rsidR="00AF7A9A" w:rsidRPr="00A41669" w:rsidRDefault="00AF7A9A" w:rsidP="008604E8">
            <w:pPr>
              <w:autoSpaceDE w:val="0"/>
              <w:autoSpaceDN w:val="0"/>
              <w:adjustRightInd w:val="0"/>
              <w:jc w:val="center"/>
              <w:rPr>
                <w:sz w:val="22"/>
                <w:szCs w:val="22"/>
              </w:rPr>
            </w:pPr>
            <w:r w:rsidRPr="00A41669">
              <w:rPr>
                <w:sz w:val="22"/>
                <w:szCs w:val="22"/>
              </w:rPr>
              <w:t>80</w:t>
            </w:r>
          </w:p>
        </w:tc>
        <w:tc>
          <w:tcPr>
            <w:tcW w:w="0" w:type="auto"/>
          </w:tcPr>
          <w:p w:rsidR="00AF7A9A" w:rsidRPr="00A41669" w:rsidRDefault="00AF7A9A" w:rsidP="008604E8">
            <w:pPr>
              <w:autoSpaceDE w:val="0"/>
              <w:autoSpaceDN w:val="0"/>
              <w:adjustRightInd w:val="0"/>
              <w:jc w:val="center"/>
              <w:rPr>
                <w:sz w:val="22"/>
                <w:szCs w:val="22"/>
              </w:rPr>
            </w:pPr>
            <w:r w:rsidRPr="00A41669">
              <w:rPr>
                <w:sz w:val="22"/>
                <w:szCs w:val="22"/>
              </w:rPr>
              <w:t>41</w:t>
            </w:r>
          </w:p>
        </w:tc>
        <w:tc>
          <w:tcPr>
            <w:tcW w:w="0" w:type="auto"/>
          </w:tcPr>
          <w:p w:rsidR="00AF7A9A" w:rsidRPr="00A41669" w:rsidRDefault="00AF7A9A" w:rsidP="008604E8">
            <w:pPr>
              <w:autoSpaceDE w:val="0"/>
              <w:autoSpaceDN w:val="0"/>
              <w:adjustRightInd w:val="0"/>
              <w:rPr>
                <w:sz w:val="22"/>
                <w:szCs w:val="22"/>
              </w:rPr>
            </w:pPr>
            <w:r w:rsidRPr="00A41669">
              <w:rPr>
                <w:sz w:val="22"/>
                <w:szCs w:val="22"/>
              </w:rPr>
              <w:t>121</w:t>
            </w:r>
          </w:p>
        </w:tc>
      </w:tr>
      <w:tr w:rsidR="00AF7A9A" w:rsidRPr="00A41669" w:rsidTr="008604E8">
        <w:trPr>
          <w:jc w:val="center"/>
        </w:trPr>
        <w:tc>
          <w:tcPr>
            <w:tcW w:w="0" w:type="auto"/>
            <w:shd w:val="clear" w:color="auto" w:fill="D9D9D9" w:themeFill="background1" w:themeFillShade="D9"/>
          </w:tcPr>
          <w:p w:rsidR="00AF7A9A" w:rsidRPr="00A41669" w:rsidRDefault="00AF7A9A" w:rsidP="008604E8">
            <w:pPr>
              <w:autoSpaceDE w:val="0"/>
              <w:autoSpaceDN w:val="0"/>
              <w:adjustRightInd w:val="0"/>
              <w:rPr>
                <w:b/>
                <w:sz w:val="22"/>
                <w:szCs w:val="22"/>
              </w:rPr>
            </w:pPr>
            <w:r w:rsidRPr="00A41669">
              <w:rPr>
                <w:b/>
                <w:sz w:val="22"/>
                <w:szCs w:val="22"/>
              </w:rPr>
              <w:t>No</w:t>
            </w:r>
          </w:p>
        </w:tc>
        <w:tc>
          <w:tcPr>
            <w:tcW w:w="0" w:type="auto"/>
          </w:tcPr>
          <w:p w:rsidR="00AF7A9A" w:rsidRPr="00A41669" w:rsidRDefault="00AF7A9A" w:rsidP="008604E8">
            <w:pPr>
              <w:autoSpaceDE w:val="0"/>
              <w:autoSpaceDN w:val="0"/>
              <w:adjustRightInd w:val="0"/>
              <w:jc w:val="center"/>
              <w:rPr>
                <w:sz w:val="22"/>
                <w:szCs w:val="22"/>
              </w:rPr>
            </w:pPr>
            <w:r w:rsidRPr="00A41669">
              <w:rPr>
                <w:sz w:val="22"/>
                <w:szCs w:val="22"/>
              </w:rPr>
              <w:t>235</w:t>
            </w:r>
          </w:p>
        </w:tc>
        <w:tc>
          <w:tcPr>
            <w:tcW w:w="0" w:type="auto"/>
          </w:tcPr>
          <w:p w:rsidR="00AF7A9A" w:rsidRPr="00A41669" w:rsidRDefault="00AF7A9A" w:rsidP="008604E8">
            <w:pPr>
              <w:autoSpaceDE w:val="0"/>
              <w:autoSpaceDN w:val="0"/>
              <w:adjustRightInd w:val="0"/>
              <w:jc w:val="center"/>
              <w:rPr>
                <w:sz w:val="22"/>
                <w:szCs w:val="22"/>
              </w:rPr>
            </w:pPr>
            <w:r w:rsidRPr="00A41669">
              <w:rPr>
                <w:sz w:val="22"/>
                <w:szCs w:val="22"/>
              </w:rPr>
              <w:t>278</w:t>
            </w:r>
          </w:p>
        </w:tc>
        <w:tc>
          <w:tcPr>
            <w:tcW w:w="0" w:type="auto"/>
          </w:tcPr>
          <w:p w:rsidR="00AF7A9A" w:rsidRPr="00A41669" w:rsidRDefault="00AF7A9A" w:rsidP="008604E8">
            <w:pPr>
              <w:autoSpaceDE w:val="0"/>
              <w:autoSpaceDN w:val="0"/>
              <w:adjustRightInd w:val="0"/>
              <w:rPr>
                <w:sz w:val="22"/>
                <w:szCs w:val="22"/>
              </w:rPr>
            </w:pPr>
            <w:r w:rsidRPr="00A41669">
              <w:rPr>
                <w:sz w:val="22"/>
                <w:szCs w:val="22"/>
              </w:rPr>
              <w:t>513</w:t>
            </w:r>
          </w:p>
        </w:tc>
      </w:tr>
      <w:tr w:rsidR="00AF7A9A" w:rsidRPr="00A41669" w:rsidTr="008604E8">
        <w:trPr>
          <w:jc w:val="center"/>
        </w:trPr>
        <w:tc>
          <w:tcPr>
            <w:tcW w:w="0" w:type="auto"/>
            <w:shd w:val="clear" w:color="auto" w:fill="D9D9D9" w:themeFill="background1" w:themeFillShade="D9"/>
          </w:tcPr>
          <w:p w:rsidR="00AF7A9A" w:rsidRPr="00A41669" w:rsidRDefault="00AF7A9A" w:rsidP="008604E8">
            <w:pPr>
              <w:autoSpaceDE w:val="0"/>
              <w:autoSpaceDN w:val="0"/>
              <w:adjustRightInd w:val="0"/>
              <w:rPr>
                <w:b/>
                <w:sz w:val="22"/>
                <w:szCs w:val="22"/>
              </w:rPr>
            </w:pPr>
            <w:r w:rsidRPr="00A41669">
              <w:rPr>
                <w:b/>
                <w:sz w:val="22"/>
                <w:szCs w:val="22"/>
              </w:rPr>
              <w:t>Total</w:t>
            </w:r>
          </w:p>
        </w:tc>
        <w:tc>
          <w:tcPr>
            <w:tcW w:w="0" w:type="auto"/>
          </w:tcPr>
          <w:p w:rsidR="00AF7A9A" w:rsidRPr="00A41669" w:rsidRDefault="00AF7A9A" w:rsidP="008604E8">
            <w:pPr>
              <w:autoSpaceDE w:val="0"/>
              <w:autoSpaceDN w:val="0"/>
              <w:adjustRightInd w:val="0"/>
              <w:jc w:val="center"/>
              <w:rPr>
                <w:sz w:val="22"/>
                <w:szCs w:val="22"/>
              </w:rPr>
            </w:pPr>
            <w:r w:rsidRPr="00A41669">
              <w:rPr>
                <w:sz w:val="22"/>
                <w:szCs w:val="22"/>
              </w:rPr>
              <w:t>315</w:t>
            </w:r>
          </w:p>
        </w:tc>
        <w:tc>
          <w:tcPr>
            <w:tcW w:w="0" w:type="auto"/>
          </w:tcPr>
          <w:p w:rsidR="00AF7A9A" w:rsidRPr="00A41669" w:rsidRDefault="00AF7A9A" w:rsidP="008604E8">
            <w:pPr>
              <w:autoSpaceDE w:val="0"/>
              <w:autoSpaceDN w:val="0"/>
              <w:adjustRightInd w:val="0"/>
              <w:jc w:val="center"/>
              <w:rPr>
                <w:sz w:val="22"/>
                <w:szCs w:val="22"/>
              </w:rPr>
            </w:pPr>
            <w:r w:rsidRPr="00A41669">
              <w:rPr>
                <w:sz w:val="22"/>
                <w:szCs w:val="22"/>
              </w:rPr>
              <w:t>319</w:t>
            </w:r>
          </w:p>
        </w:tc>
        <w:tc>
          <w:tcPr>
            <w:tcW w:w="0" w:type="auto"/>
          </w:tcPr>
          <w:p w:rsidR="00AF7A9A" w:rsidRPr="00A41669" w:rsidRDefault="00AF7A9A" w:rsidP="008604E8">
            <w:pPr>
              <w:autoSpaceDE w:val="0"/>
              <w:autoSpaceDN w:val="0"/>
              <w:adjustRightInd w:val="0"/>
              <w:rPr>
                <w:sz w:val="22"/>
                <w:szCs w:val="22"/>
              </w:rPr>
            </w:pPr>
            <w:r w:rsidRPr="00A41669">
              <w:rPr>
                <w:sz w:val="22"/>
                <w:szCs w:val="22"/>
              </w:rPr>
              <w:t>634</w:t>
            </w:r>
          </w:p>
        </w:tc>
      </w:tr>
    </w:tbl>
    <w:p w:rsidR="00AF7A9A" w:rsidRPr="00A41669" w:rsidRDefault="00AF7A9A" w:rsidP="00AF7A9A">
      <w:pPr>
        <w:autoSpaceDE w:val="0"/>
        <w:autoSpaceDN w:val="0"/>
        <w:adjustRightInd w:val="0"/>
        <w:spacing w:after="0" w:line="240" w:lineRule="auto"/>
        <w:rPr>
          <w:rFonts w:ascii="Times New Roman" w:hAnsi="Times New Roman" w:cs="Times New Roman"/>
        </w:rPr>
      </w:pPr>
    </w:p>
    <w:p w:rsidR="00AF7A9A" w:rsidRDefault="00AF7A9A"/>
    <w:p w:rsidR="00AF7A9A" w:rsidRDefault="00AF7A9A">
      <w:r w:rsidRPr="00A41669">
        <w:t xml:space="preserve">Are metal bands used for tagging harmful to penguins?  Researchers </w:t>
      </w:r>
      <w:proofErr w:type="spellStart"/>
      <w:r w:rsidRPr="00A41669">
        <w:t>Saraux</w:t>
      </w:r>
      <w:proofErr w:type="spellEnd"/>
      <w:r w:rsidRPr="00A41669">
        <w:t xml:space="preserve"> et al. (2011) reported in </w:t>
      </w:r>
      <w:r w:rsidRPr="00A41669">
        <w:rPr>
          <w:i/>
        </w:rPr>
        <w:t>Nature</w:t>
      </w:r>
      <w:r w:rsidRPr="00A41669">
        <w:t xml:space="preserve"> the results of an investigation done to answer this question.  </w:t>
      </w:r>
      <w:r>
        <w:t>A sample of 100</w:t>
      </w:r>
      <w:r w:rsidRPr="00A41669">
        <w:t xml:space="preserve"> penguins</w:t>
      </w:r>
      <w:r>
        <w:t xml:space="preserve"> near Antarctica</w:t>
      </w:r>
      <w:r w:rsidRPr="00A41669">
        <w:t xml:space="preserve"> had already been tagged with RFID chips, and the researchers randomly assigned 50 of them to receive a metal band on their flippers in addition to the RFID chip. The other 50 penguins did not receive a metal band. Researchers found that 16 of the banded penguins were still living 4.5 years into the study</w:t>
      </w:r>
      <w:r>
        <w:t>,</w:t>
      </w:r>
      <w:r w:rsidRPr="00A41669">
        <w:t xml:space="preserve"> and 31 of the un-banded penguins were still living. We are interested </w:t>
      </w:r>
      <w:r>
        <w:t>in whether</w:t>
      </w:r>
      <w:r w:rsidRPr="00A41669">
        <w:t xml:space="preserve"> metal bands have an effect on whether or not the penguins are living after 4.5 years.</w:t>
      </w:r>
    </w:p>
    <w:p w:rsidR="00AF7A9A" w:rsidRDefault="00AF7A9A"/>
    <w:p w:rsidR="00AF7A9A" w:rsidRPr="00A41669" w:rsidRDefault="00AF7A9A" w:rsidP="00AF7A9A">
      <w:pPr>
        <w:rPr>
          <w:rFonts w:ascii="Times New Roman" w:hAnsi="Times New Roman" w:cs="Times New Roman"/>
        </w:rPr>
      </w:pPr>
      <w:r w:rsidRPr="00A41669">
        <w:rPr>
          <w:rFonts w:ascii="Times New Roman" w:hAnsi="Times New Roman" w:cs="Times New Roman"/>
        </w:rPr>
        <w:t xml:space="preserve">Does the color of a sign that asks someone to do something make a difference in a person’s obedience to that sign? This is what a student researcher investigated. There are double doors at the entrance of her college’s library. She put a sign in the door on the right as you exit the library. The sign read, USE OTHER DOOR with an </w:t>
      </w:r>
      <w:r w:rsidRPr="00A41669">
        <w:rPr>
          <w:rFonts w:ascii="Times New Roman" w:hAnsi="Times New Roman" w:cs="Times New Roman"/>
        </w:rPr>
        <w:lastRenderedPageBreak/>
        <w:t xml:space="preserve">arrow pointing to the door on the left. She counted students as they exited the library to see what proportion used the door on the left when the sign was printed on red paper and </w:t>
      </w:r>
      <w:r>
        <w:rPr>
          <w:rFonts w:ascii="Times New Roman" w:hAnsi="Times New Roman" w:cs="Times New Roman"/>
        </w:rPr>
        <w:t xml:space="preserve">when it was </w:t>
      </w:r>
      <w:r w:rsidRPr="00A41669">
        <w:rPr>
          <w:rFonts w:ascii="Times New Roman" w:hAnsi="Times New Roman" w:cs="Times New Roman"/>
        </w:rPr>
        <w:t>printed on yellow paper. The results are shown in the following table.</w:t>
      </w:r>
    </w:p>
    <w:tbl>
      <w:tblPr>
        <w:tblStyle w:val="TableGrid"/>
        <w:tblW w:w="0" w:type="auto"/>
        <w:jc w:val="center"/>
        <w:tblLook w:val="00A0" w:firstRow="1" w:lastRow="0" w:firstColumn="1" w:lastColumn="0" w:noHBand="0" w:noVBand="0"/>
      </w:tblPr>
      <w:tblGrid>
        <w:gridCol w:w="1274"/>
        <w:gridCol w:w="864"/>
        <w:gridCol w:w="595"/>
        <w:gridCol w:w="718"/>
      </w:tblGrid>
      <w:tr w:rsidR="00AF7A9A" w:rsidRPr="00A41669" w:rsidTr="008604E8">
        <w:trPr>
          <w:jc w:val="center"/>
        </w:trPr>
        <w:tc>
          <w:tcPr>
            <w:tcW w:w="0" w:type="auto"/>
            <w:tcBorders>
              <w:top w:val="nil"/>
              <w:left w:val="nil"/>
            </w:tcBorders>
          </w:tcPr>
          <w:p w:rsidR="00AF7A9A" w:rsidRPr="00A41669" w:rsidRDefault="00AF7A9A" w:rsidP="008604E8">
            <w:pPr>
              <w:rPr>
                <w:sz w:val="22"/>
                <w:szCs w:val="22"/>
              </w:rPr>
            </w:pPr>
          </w:p>
        </w:tc>
        <w:tc>
          <w:tcPr>
            <w:tcW w:w="0" w:type="auto"/>
            <w:shd w:val="clear" w:color="auto" w:fill="D9D9D9" w:themeFill="background1" w:themeFillShade="D9"/>
          </w:tcPr>
          <w:p w:rsidR="00AF7A9A" w:rsidRPr="00A41669" w:rsidRDefault="00AF7A9A" w:rsidP="008604E8">
            <w:pPr>
              <w:jc w:val="center"/>
              <w:rPr>
                <w:b/>
                <w:sz w:val="22"/>
                <w:szCs w:val="22"/>
              </w:rPr>
            </w:pPr>
            <w:r w:rsidRPr="00A41669">
              <w:rPr>
                <w:b/>
                <w:sz w:val="22"/>
                <w:szCs w:val="22"/>
              </w:rPr>
              <w:t>Yellow</w:t>
            </w:r>
          </w:p>
        </w:tc>
        <w:tc>
          <w:tcPr>
            <w:tcW w:w="0" w:type="auto"/>
            <w:shd w:val="clear" w:color="auto" w:fill="D9D9D9" w:themeFill="background1" w:themeFillShade="D9"/>
          </w:tcPr>
          <w:p w:rsidR="00AF7A9A" w:rsidRPr="00A41669" w:rsidRDefault="00AF7A9A" w:rsidP="008604E8">
            <w:pPr>
              <w:jc w:val="center"/>
              <w:rPr>
                <w:b/>
                <w:sz w:val="22"/>
                <w:szCs w:val="22"/>
              </w:rPr>
            </w:pPr>
            <w:r w:rsidRPr="00A41669">
              <w:rPr>
                <w:b/>
                <w:sz w:val="22"/>
                <w:szCs w:val="22"/>
              </w:rPr>
              <w:t>Red</w:t>
            </w:r>
          </w:p>
        </w:tc>
        <w:tc>
          <w:tcPr>
            <w:tcW w:w="0" w:type="auto"/>
            <w:shd w:val="clear" w:color="auto" w:fill="D9D9D9" w:themeFill="background1" w:themeFillShade="D9"/>
          </w:tcPr>
          <w:p w:rsidR="00AF7A9A" w:rsidRPr="00A41669" w:rsidRDefault="00AF7A9A" w:rsidP="008604E8">
            <w:pPr>
              <w:jc w:val="center"/>
              <w:rPr>
                <w:b/>
                <w:sz w:val="22"/>
                <w:szCs w:val="22"/>
              </w:rPr>
            </w:pPr>
            <w:r w:rsidRPr="00A41669">
              <w:rPr>
                <w:b/>
                <w:sz w:val="22"/>
                <w:szCs w:val="22"/>
              </w:rPr>
              <w:t>Total</w:t>
            </w:r>
          </w:p>
        </w:tc>
      </w:tr>
      <w:tr w:rsidR="00AF7A9A" w:rsidRPr="00A41669" w:rsidTr="008604E8">
        <w:trPr>
          <w:jc w:val="center"/>
        </w:trPr>
        <w:tc>
          <w:tcPr>
            <w:tcW w:w="0" w:type="auto"/>
            <w:shd w:val="clear" w:color="auto" w:fill="D9D9D9" w:themeFill="background1" w:themeFillShade="D9"/>
          </w:tcPr>
          <w:p w:rsidR="00AF7A9A" w:rsidRPr="00A41669" w:rsidRDefault="00AF7A9A" w:rsidP="008604E8">
            <w:pPr>
              <w:rPr>
                <w:b/>
                <w:sz w:val="22"/>
                <w:szCs w:val="22"/>
              </w:rPr>
            </w:pPr>
            <w:r w:rsidRPr="00A41669">
              <w:rPr>
                <w:b/>
                <w:sz w:val="22"/>
                <w:szCs w:val="22"/>
              </w:rPr>
              <w:t>Left Door</w:t>
            </w:r>
          </w:p>
        </w:tc>
        <w:tc>
          <w:tcPr>
            <w:tcW w:w="0" w:type="auto"/>
          </w:tcPr>
          <w:p w:rsidR="00AF7A9A" w:rsidRPr="00A41669" w:rsidRDefault="00AF7A9A" w:rsidP="008604E8">
            <w:pPr>
              <w:jc w:val="center"/>
              <w:rPr>
                <w:sz w:val="22"/>
                <w:szCs w:val="22"/>
              </w:rPr>
            </w:pPr>
            <w:r w:rsidRPr="00A41669">
              <w:rPr>
                <w:sz w:val="22"/>
                <w:szCs w:val="22"/>
              </w:rPr>
              <w:t>14</w:t>
            </w:r>
          </w:p>
        </w:tc>
        <w:tc>
          <w:tcPr>
            <w:tcW w:w="0" w:type="auto"/>
          </w:tcPr>
          <w:p w:rsidR="00AF7A9A" w:rsidRPr="00A41669" w:rsidRDefault="00AF7A9A" w:rsidP="008604E8">
            <w:pPr>
              <w:jc w:val="center"/>
              <w:rPr>
                <w:sz w:val="22"/>
                <w:szCs w:val="22"/>
              </w:rPr>
            </w:pPr>
            <w:r w:rsidRPr="00A41669">
              <w:rPr>
                <w:sz w:val="22"/>
                <w:szCs w:val="22"/>
              </w:rPr>
              <w:t>24</w:t>
            </w:r>
          </w:p>
        </w:tc>
        <w:tc>
          <w:tcPr>
            <w:tcW w:w="0" w:type="auto"/>
          </w:tcPr>
          <w:p w:rsidR="00AF7A9A" w:rsidRPr="00A41669" w:rsidRDefault="00AF7A9A" w:rsidP="008604E8">
            <w:pPr>
              <w:jc w:val="center"/>
              <w:rPr>
                <w:sz w:val="22"/>
                <w:szCs w:val="22"/>
              </w:rPr>
            </w:pPr>
            <w:r w:rsidRPr="00A41669">
              <w:rPr>
                <w:sz w:val="22"/>
                <w:szCs w:val="22"/>
              </w:rPr>
              <w:t>38</w:t>
            </w:r>
          </w:p>
        </w:tc>
      </w:tr>
      <w:tr w:rsidR="00AF7A9A" w:rsidRPr="00A41669" w:rsidTr="008604E8">
        <w:trPr>
          <w:jc w:val="center"/>
        </w:trPr>
        <w:tc>
          <w:tcPr>
            <w:tcW w:w="0" w:type="auto"/>
            <w:shd w:val="clear" w:color="auto" w:fill="D9D9D9" w:themeFill="background1" w:themeFillShade="D9"/>
          </w:tcPr>
          <w:p w:rsidR="00AF7A9A" w:rsidRPr="00A41669" w:rsidRDefault="00AF7A9A" w:rsidP="008604E8">
            <w:pPr>
              <w:rPr>
                <w:b/>
                <w:sz w:val="22"/>
                <w:szCs w:val="22"/>
              </w:rPr>
            </w:pPr>
            <w:r w:rsidRPr="00A41669">
              <w:rPr>
                <w:b/>
                <w:sz w:val="22"/>
                <w:szCs w:val="22"/>
              </w:rPr>
              <w:t>Right Door</w:t>
            </w:r>
          </w:p>
        </w:tc>
        <w:tc>
          <w:tcPr>
            <w:tcW w:w="0" w:type="auto"/>
          </w:tcPr>
          <w:p w:rsidR="00AF7A9A" w:rsidRPr="00A41669" w:rsidRDefault="00AF7A9A" w:rsidP="008604E8">
            <w:pPr>
              <w:jc w:val="center"/>
              <w:rPr>
                <w:sz w:val="22"/>
                <w:szCs w:val="22"/>
              </w:rPr>
            </w:pPr>
            <w:r w:rsidRPr="00A41669">
              <w:rPr>
                <w:sz w:val="22"/>
                <w:szCs w:val="22"/>
              </w:rPr>
              <w:t>40</w:t>
            </w:r>
          </w:p>
        </w:tc>
        <w:tc>
          <w:tcPr>
            <w:tcW w:w="0" w:type="auto"/>
          </w:tcPr>
          <w:p w:rsidR="00AF7A9A" w:rsidRPr="00A41669" w:rsidRDefault="00AF7A9A" w:rsidP="008604E8">
            <w:pPr>
              <w:jc w:val="center"/>
              <w:rPr>
                <w:sz w:val="22"/>
                <w:szCs w:val="22"/>
              </w:rPr>
            </w:pPr>
            <w:r w:rsidRPr="00A41669">
              <w:rPr>
                <w:sz w:val="22"/>
                <w:szCs w:val="22"/>
              </w:rPr>
              <w:t>29</w:t>
            </w:r>
          </w:p>
        </w:tc>
        <w:tc>
          <w:tcPr>
            <w:tcW w:w="0" w:type="auto"/>
          </w:tcPr>
          <w:p w:rsidR="00AF7A9A" w:rsidRPr="00A41669" w:rsidRDefault="00AF7A9A" w:rsidP="008604E8">
            <w:pPr>
              <w:jc w:val="center"/>
              <w:rPr>
                <w:sz w:val="22"/>
                <w:szCs w:val="22"/>
              </w:rPr>
            </w:pPr>
            <w:r w:rsidRPr="00A41669">
              <w:rPr>
                <w:sz w:val="22"/>
                <w:szCs w:val="22"/>
              </w:rPr>
              <w:t>69</w:t>
            </w:r>
          </w:p>
        </w:tc>
      </w:tr>
      <w:tr w:rsidR="00AF7A9A" w:rsidRPr="00A41669" w:rsidTr="008604E8">
        <w:trPr>
          <w:jc w:val="center"/>
        </w:trPr>
        <w:tc>
          <w:tcPr>
            <w:tcW w:w="0" w:type="auto"/>
            <w:shd w:val="clear" w:color="auto" w:fill="D9D9D9" w:themeFill="background1" w:themeFillShade="D9"/>
          </w:tcPr>
          <w:p w:rsidR="00AF7A9A" w:rsidRPr="00A41669" w:rsidRDefault="00AF7A9A" w:rsidP="008604E8">
            <w:pPr>
              <w:rPr>
                <w:b/>
                <w:sz w:val="22"/>
                <w:szCs w:val="22"/>
              </w:rPr>
            </w:pPr>
            <w:r w:rsidRPr="00A41669">
              <w:rPr>
                <w:b/>
                <w:sz w:val="22"/>
                <w:szCs w:val="22"/>
              </w:rPr>
              <w:t>Total</w:t>
            </w:r>
          </w:p>
        </w:tc>
        <w:tc>
          <w:tcPr>
            <w:tcW w:w="0" w:type="auto"/>
          </w:tcPr>
          <w:p w:rsidR="00AF7A9A" w:rsidRPr="00A41669" w:rsidRDefault="00AF7A9A" w:rsidP="008604E8">
            <w:pPr>
              <w:jc w:val="center"/>
              <w:rPr>
                <w:sz w:val="22"/>
                <w:szCs w:val="22"/>
              </w:rPr>
            </w:pPr>
            <w:r w:rsidRPr="00A41669">
              <w:rPr>
                <w:sz w:val="22"/>
                <w:szCs w:val="22"/>
              </w:rPr>
              <w:t>54</w:t>
            </w:r>
          </w:p>
        </w:tc>
        <w:tc>
          <w:tcPr>
            <w:tcW w:w="0" w:type="auto"/>
          </w:tcPr>
          <w:p w:rsidR="00AF7A9A" w:rsidRPr="00A41669" w:rsidRDefault="00AF7A9A" w:rsidP="008604E8">
            <w:pPr>
              <w:jc w:val="center"/>
              <w:rPr>
                <w:sz w:val="22"/>
                <w:szCs w:val="22"/>
              </w:rPr>
            </w:pPr>
            <w:r w:rsidRPr="00A41669">
              <w:rPr>
                <w:sz w:val="22"/>
                <w:szCs w:val="22"/>
              </w:rPr>
              <w:t>53</w:t>
            </w:r>
          </w:p>
        </w:tc>
        <w:tc>
          <w:tcPr>
            <w:tcW w:w="0" w:type="auto"/>
          </w:tcPr>
          <w:p w:rsidR="00AF7A9A" w:rsidRPr="00A41669" w:rsidRDefault="00AF7A9A" w:rsidP="008604E8">
            <w:pPr>
              <w:jc w:val="center"/>
              <w:rPr>
                <w:sz w:val="22"/>
                <w:szCs w:val="22"/>
              </w:rPr>
            </w:pPr>
            <w:r w:rsidRPr="00A41669">
              <w:rPr>
                <w:sz w:val="22"/>
                <w:szCs w:val="22"/>
              </w:rPr>
              <w:t>107</w:t>
            </w:r>
          </w:p>
        </w:tc>
      </w:tr>
    </w:tbl>
    <w:p w:rsidR="00AF7A9A" w:rsidRPr="00A41669" w:rsidRDefault="00AF7A9A" w:rsidP="00AF7A9A">
      <w:pPr>
        <w:pStyle w:val="ListParagraph"/>
        <w:rPr>
          <w:rFonts w:ascii="Times New Roman" w:hAnsi="Times New Roman" w:cs="Times New Roman"/>
        </w:rPr>
      </w:pPr>
      <w:r w:rsidRPr="00A41669">
        <w:rPr>
          <w:rFonts w:ascii="Times New Roman" w:hAnsi="Times New Roman" w:cs="Times New Roman"/>
        </w:rPr>
        <w:t xml:space="preserve">  </w:t>
      </w:r>
    </w:p>
    <w:p w:rsidR="006F65B7" w:rsidRDefault="006F65B7" w:rsidP="006F65B7">
      <w:pPr>
        <w:widowControl w:val="0"/>
        <w:spacing w:after="0" w:line="240" w:lineRule="auto"/>
        <w:rPr>
          <w:rFonts w:ascii="Times New Roman" w:eastAsia="Times New Roman" w:hAnsi="Times New Roman"/>
          <w:color w:val="000000"/>
        </w:rPr>
      </w:pPr>
      <w:r w:rsidRPr="00DD5B5D">
        <w:rPr>
          <w:rFonts w:ascii="Times New Roman" w:eastAsia="Times New Roman" w:hAnsi="Times New Roman"/>
          <w:color w:val="000000"/>
        </w:rPr>
        <w:t xml:space="preserve">A study published in the </w:t>
      </w:r>
      <w:r w:rsidRPr="00DD5B5D">
        <w:rPr>
          <w:rFonts w:ascii="Times New Roman" w:eastAsia="Times New Roman" w:hAnsi="Times New Roman"/>
          <w:i/>
          <w:color w:val="000000"/>
        </w:rPr>
        <w:t>Journal of Personality and Social Psychology</w:t>
      </w:r>
      <w:r w:rsidRPr="00DD5B5D">
        <w:rPr>
          <w:rFonts w:ascii="Times New Roman" w:eastAsia="Times New Roman" w:hAnsi="Times New Roman"/>
          <w:color w:val="000000"/>
        </w:rPr>
        <w:t xml:space="preserve"> (Butler &amp; </w:t>
      </w:r>
      <w:proofErr w:type="spellStart"/>
      <w:r w:rsidRPr="00DD5B5D">
        <w:rPr>
          <w:rFonts w:ascii="Times New Roman" w:eastAsia="Times New Roman" w:hAnsi="Times New Roman"/>
          <w:color w:val="000000"/>
        </w:rPr>
        <w:t>Baumeister</w:t>
      </w:r>
      <w:proofErr w:type="spellEnd"/>
      <w:r>
        <w:rPr>
          <w:rFonts w:ascii="Times New Roman" w:eastAsia="Times New Roman" w:hAnsi="Times New Roman"/>
          <w:color w:val="000000"/>
        </w:rPr>
        <w:t>,</w:t>
      </w:r>
      <w:r w:rsidRPr="00DD5B5D">
        <w:rPr>
          <w:rFonts w:ascii="Times New Roman" w:eastAsia="Times New Roman" w:hAnsi="Times New Roman"/>
          <w:color w:val="000000"/>
        </w:rPr>
        <w:t xml:space="preserve"> 1998), investigated a conjecture that having an observer with a vested interest would decrease subjects’ performance on a skill-based task</w:t>
      </w:r>
      <w:r>
        <w:rPr>
          <w:rFonts w:ascii="Times New Roman" w:eastAsia="Times New Roman" w:hAnsi="Times New Roman"/>
          <w:color w:val="000000"/>
        </w:rPr>
        <w:t xml:space="preserve"> (Think about a fan watching Tom Brady through a football throw a tire to win the fan one million dollars.)</w:t>
      </w:r>
      <w:r w:rsidRPr="00DD5B5D">
        <w:rPr>
          <w:rFonts w:ascii="Times New Roman" w:eastAsia="Times New Roman" w:hAnsi="Times New Roman"/>
          <w:color w:val="000000"/>
        </w:rPr>
        <w:t xml:space="preserve">.  Subjects were given time to practice playing a video game that required them to navigate an obstacle course as quickly as possible.  They were then told to play the game one final time with an observer present.  Subjects were randomly assigned to one of two groups.  One group (A) was told that the participant and observer would each win $3 if the participant beat a certain threshold time, and the other group (B) was told only that the participant would win the prize if the threshold were beaten.  The threshold was chosen to be a time that they beat in 30% of their practice turns.  The following results are very similar to those found in the experiment:  </w:t>
      </w:r>
      <w:proofErr w:type="gramStart"/>
      <w:r w:rsidRPr="00DD5B5D">
        <w:rPr>
          <w:rFonts w:ascii="Times New Roman" w:eastAsia="Times New Roman" w:hAnsi="Times New Roman"/>
          <w:color w:val="000000"/>
        </w:rPr>
        <w:t>3</w:t>
      </w:r>
      <w:proofErr w:type="gramEnd"/>
      <w:r w:rsidRPr="00DD5B5D">
        <w:rPr>
          <w:rFonts w:ascii="Times New Roman" w:eastAsia="Times New Roman" w:hAnsi="Times New Roman"/>
          <w:color w:val="000000"/>
        </w:rPr>
        <w:t xml:space="preserve"> of the 12 subjects in group A beat the threshold, and 8 of 12 subjects in group B achieved success.</w:t>
      </w:r>
    </w:p>
    <w:tbl>
      <w:tblPr>
        <w:tblW w:w="0" w:type="auto"/>
        <w:jc w:val="center"/>
        <w:tblCellMar>
          <w:left w:w="0" w:type="dxa"/>
          <w:right w:w="0" w:type="dxa"/>
        </w:tblCellMar>
        <w:tblLook w:val="04A0" w:firstRow="1" w:lastRow="0" w:firstColumn="1" w:lastColumn="0" w:noHBand="0" w:noVBand="1"/>
      </w:tblPr>
      <w:tblGrid>
        <w:gridCol w:w="2358"/>
        <w:gridCol w:w="1890"/>
        <w:gridCol w:w="2160"/>
        <w:gridCol w:w="810"/>
      </w:tblGrid>
      <w:tr w:rsidR="006F65B7" w:rsidRPr="00DD5B5D" w:rsidTr="008604E8">
        <w:trPr>
          <w:jc w:val="center"/>
        </w:trPr>
        <w:tc>
          <w:tcPr>
            <w:tcW w:w="2358" w:type="dxa"/>
            <w:tcBorders>
              <w:bottom w:val="single" w:sz="4" w:space="0" w:color="auto"/>
              <w:right w:val="single" w:sz="4" w:space="0" w:color="auto"/>
            </w:tcBorders>
            <w:tcMar>
              <w:top w:w="0" w:type="dxa"/>
              <w:left w:w="108" w:type="dxa"/>
              <w:bottom w:w="0" w:type="dxa"/>
              <w:right w:w="108" w:type="dxa"/>
            </w:tcMar>
            <w:hideMark/>
          </w:tcPr>
          <w:p w:rsidR="006F65B7" w:rsidRPr="00680C79" w:rsidRDefault="006F65B7" w:rsidP="008604E8">
            <w:pPr>
              <w:widowControl w:val="0"/>
              <w:spacing w:after="0" w:line="240" w:lineRule="auto"/>
              <w:rPr>
                <w:rFonts w:ascii="Times New Roman" w:eastAsia="Times New Roman" w:hAnsi="Times New Roman"/>
              </w:rPr>
            </w:pPr>
            <w:r w:rsidRPr="00680C79">
              <w:rPr>
                <w:rFonts w:ascii="Times New Roman" w:eastAsia="Times New Roman" w:hAnsi="Times New Roman"/>
              </w:rPr>
              <w:t> </w:t>
            </w:r>
          </w:p>
        </w:tc>
        <w:tc>
          <w:tcPr>
            <w:tcW w:w="1890"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rsidR="006F65B7" w:rsidRPr="00AE2F6F" w:rsidRDefault="006F65B7" w:rsidP="008604E8">
            <w:pPr>
              <w:widowControl w:val="0"/>
              <w:spacing w:after="0" w:line="240" w:lineRule="auto"/>
              <w:jc w:val="center"/>
              <w:rPr>
                <w:rFonts w:ascii="Times New Roman" w:eastAsia="Times New Roman" w:hAnsi="Times New Roman"/>
                <w:b/>
              </w:rPr>
            </w:pPr>
            <w:r>
              <w:rPr>
                <w:rFonts w:ascii="Times New Roman" w:eastAsia="Times New Roman" w:hAnsi="Times New Roman"/>
                <w:b/>
              </w:rPr>
              <w:t>Group A</w:t>
            </w:r>
          </w:p>
        </w:tc>
        <w:tc>
          <w:tcPr>
            <w:tcW w:w="2160"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rsidR="006F65B7" w:rsidRPr="00AE2F6F" w:rsidRDefault="006F65B7" w:rsidP="008604E8">
            <w:pPr>
              <w:widowControl w:val="0"/>
              <w:spacing w:after="0" w:line="240" w:lineRule="auto"/>
              <w:jc w:val="center"/>
              <w:rPr>
                <w:rFonts w:ascii="Times New Roman" w:eastAsia="Times New Roman" w:hAnsi="Times New Roman"/>
                <w:b/>
              </w:rPr>
            </w:pPr>
            <w:r>
              <w:rPr>
                <w:rFonts w:ascii="Times New Roman" w:eastAsia="Times New Roman" w:hAnsi="Times New Roman"/>
                <w:b/>
              </w:rPr>
              <w:t>Group B</w:t>
            </w:r>
          </w:p>
        </w:tc>
        <w:tc>
          <w:tcPr>
            <w:tcW w:w="810"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rsidR="006F65B7" w:rsidRPr="00AE2F6F" w:rsidRDefault="006F65B7" w:rsidP="008604E8">
            <w:pPr>
              <w:widowControl w:val="0"/>
              <w:spacing w:after="0" w:line="240" w:lineRule="auto"/>
              <w:jc w:val="center"/>
              <w:rPr>
                <w:rFonts w:ascii="Times New Roman" w:eastAsia="Times New Roman" w:hAnsi="Times New Roman"/>
                <w:b/>
              </w:rPr>
            </w:pPr>
            <w:r w:rsidRPr="00AE2F6F">
              <w:rPr>
                <w:rFonts w:ascii="Times New Roman" w:eastAsia="Times New Roman" w:hAnsi="Times New Roman"/>
                <w:b/>
              </w:rPr>
              <w:t>Total</w:t>
            </w:r>
          </w:p>
        </w:tc>
      </w:tr>
      <w:tr w:rsidR="006F65B7" w:rsidRPr="00DD5B5D" w:rsidTr="008604E8">
        <w:trPr>
          <w:jc w:val="center"/>
        </w:trPr>
        <w:tc>
          <w:tcPr>
            <w:tcW w:w="235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rsidR="006F65B7" w:rsidRPr="00AE2F6F" w:rsidRDefault="006F65B7" w:rsidP="008604E8">
            <w:pPr>
              <w:pStyle w:val="Heading8"/>
              <w:keepNext w:val="0"/>
              <w:widowControl w:val="0"/>
            </w:pPr>
            <w:r>
              <w:t>Beat threshold</w:t>
            </w:r>
          </w:p>
        </w:tc>
        <w:tc>
          <w:tcPr>
            <w:tcW w:w="1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65B7" w:rsidRPr="00680C79" w:rsidRDefault="006F65B7" w:rsidP="008604E8">
            <w:pPr>
              <w:spacing w:after="0" w:line="240" w:lineRule="auto"/>
              <w:jc w:val="center"/>
              <w:rPr>
                <w:rFonts w:ascii="Times New Roman" w:eastAsia="Times New Roman" w:hAnsi="Times New Roman"/>
                <w:color w:val="FF0000"/>
              </w:rPr>
            </w:pPr>
            <w:r>
              <w:rPr>
                <w:rFonts w:ascii="Times New Roman" w:eastAsia="Times New Roman" w:hAnsi="Times New Roman"/>
                <w:color w:val="FF0000"/>
              </w:rPr>
              <w:t>3</w:t>
            </w:r>
          </w:p>
        </w:tc>
        <w:tc>
          <w:tcPr>
            <w:tcW w:w="2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65B7" w:rsidRPr="00680C79" w:rsidRDefault="006F65B7" w:rsidP="008604E8">
            <w:pPr>
              <w:spacing w:after="0" w:line="240" w:lineRule="auto"/>
              <w:jc w:val="center"/>
              <w:rPr>
                <w:rFonts w:ascii="Times New Roman" w:eastAsia="Times New Roman" w:hAnsi="Times New Roman"/>
                <w:color w:val="FF0000"/>
              </w:rPr>
            </w:pPr>
            <w:r>
              <w:rPr>
                <w:rFonts w:ascii="Times New Roman" w:eastAsia="Times New Roman" w:hAnsi="Times New Roman"/>
                <w:color w:val="FF0000"/>
              </w:rPr>
              <w:t>8</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65B7" w:rsidRPr="00680C79" w:rsidRDefault="006F65B7" w:rsidP="008604E8">
            <w:pPr>
              <w:spacing w:after="0" w:line="240" w:lineRule="auto"/>
              <w:jc w:val="center"/>
              <w:rPr>
                <w:rFonts w:ascii="Times New Roman" w:eastAsia="Times New Roman" w:hAnsi="Times New Roman"/>
                <w:color w:val="FF0000"/>
              </w:rPr>
            </w:pPr>
            <w:r>
              <w:rPr>
                <w:rFonts w:ascii="Times New Roman" w:eastAsia="Times New Roman" w:hAnsi="Times New Roman"/>
                <w:color w:val="FF0000"/>
              </w:rPr>
              <w:t>11</w:t>
            </w:r>
          </w:p>
        </w:tc>
      </w:tr>
      <w:tr w:rsidR="006F65B7" w:rsidRPr="00DD5B5D" w:rsidTr="008604E8">
        <w:trPr>
          <w:jc w:val="center"/>
        </w:trPr>
        <w:tc>
          <w:tcPr>
            <w:tcW w:w="235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rsidR="006F65B7" w:rsidRPr="00AE2F6F" w:rsidRDefault="006F65B7" w:rsidP="008604E8">
            <w:pPr>
              <w:widowControl w:val="0"/>
              <w:spacing w:after="0" w:line="240" w:lineRule="auto"/>
              <w:rPr>
                <w:rFonts w:ascii="Times New Roman" w:eastAsia="Times New Roman" w:hAnsi="Times New Roman"/>
                <w:b/>
              </w:rPr>
            </w:pPr>
            <w:r>
              <w:rPr>
                <w:rFonts w:ascii="Times New Roman" w:eastAsia="Times New Roman" w:hAnsi="Times New Roman"/>
                <w:b/>
              </w:rPr>
              <w:t>Didn’t beat threshold</w:t>
            </w:r>
          </w:p>
        </w:tc>
        <w:tc>
          <w:tcPr>
            <w:tcW w:w="1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65B7" w:rsidRPr="00680C79" w:rsidRDefault="006F65B7" w:rsidP="008604E8">
            <w:pPr>
              <w:spacing w:after="0" w:line="240" w:lineRule="auto"/>
              <w:jc w:val="center"/>
              <w:rPr>
                <w:rFonts w:ascii="Times New Roman" w:eastAsia="Times New Roman" w:hAnsi="Times New Roman"/>
                <w:color w:val="FF0000"/>
              </w:rPr>
            </w:pPr>
            <w:r>
              <w:rPr>
                <w:rFonts w:ascii="Times New Roman" w:eastAsia="Times New Roman" w:hAnsi="Times New Roman"/>
                <w:color w:val="FF0000"/>
              </w:rPr>
              <w:t>9</w:t>
            </w:r>
          </w:p>
        </w:tc>
        <w:tc>
          <w:tcPr>
            <w:tcW w:w="2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65B7" w:rsidRPr="00680C79" w:rsidRDefault="006F65B7" w:rsidP="008604E8">
            <w:pPr>
              <w:spacing w:after="0" w:line="240" w:lineRule="auto"/>
              <w:jc w:val="center"/>
              <w:rPr>
                <w:rFonts w:ascii="Times New Roman" w:eastAsia="Times New Roman" w:hAnsi="Times New Roman"/>
                <w:color w:val="FF0000"/>
              </w:rPr>
            </w:pPr>
            <w:r>
              <w:rPr>
                <w:rFonts w:ascii="Times New Roman" w:eastAsia="Times New Roman" w:hAnsi="Times New Roman"/>
                <w:color w:val="FF0000"/>
              </w:rPr>
              <w:t>4</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65B7" w:rsidRPr="00680C79" w:rsidRDefault="006F65B7" w:rsidP="008604E8">
            <w:pPr>
              <w:spacing w:after="0" w:line="240" w:lineRule="auto"/>
              <w:jc w:val="center"/>
              <w:rPr>
                <w:rFonts w:ascii="Times New Roman" w:eastAsia="Times New Roman" w:hAnsi="Times New Roman"/>
                <w:color w:val="FF0000"/>
              </w:rPr>
            </w:pPr>
            <w:r>
              <w:rPr>
                <w:rFonts w:ascii="Times New Roman" w:eastAsia="Times New Roman" w:hAnsi="Times New Roman"/>
                <w:color w:val="FF0000"/>
              </w:rPr>
              <w:t>13</w:t>
            </w:r>
          </w:p>
        </w:tc>
      </w:tr>
      <w:tr w:rsidR="006F65B7" w:rsidRPr="00DD5B5D" w:rsidTr="008604E8">
        <w:trPr>
          <w:jc w:val="center"/>
        </w:trPr>
        <w:tc>
          <w:tcPr>
            <w:tcW w:w="235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rsidR="006F65B7" w:rsidRPr="00AE2F6F" w:rsidRDefault="006F65B7" w:rsidP="008604E8">
            <w:pPr>
              <w:widowControl w:val="0"/>
              <w:spacing w:after="0" w:line="240" w:lineRule="auto"/>
              <w:rPr>
                <w:rFonts w:ascii="Times New Roman" w:eastAsia="Times New Roman" w:hAnsi="Times New Roman"/>
                <w:b/>
              </w:rPr>
            </w:pPr>
            <w:r w:rsidRPr="00AE2F6F">
              <w:rPr>
                <w:rFonts w:ascii="Times New Roman" w:eastAsia="Times New Roman" w:hAnsi="Times New Roman"/>
                <w:b/>
              </w:rPr>
              <w:t>Total</w:t>
            </w:r>
          </w:p>
        </w:tc>
        <w:tc>
          <w:tcPr>
            <w:tcW w:w="1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65B7" w:rsidRPr="00680C79" w:rsidRDefault="006F65B7" w:rsidP="008604E8">
            <w:pPr>
              <w:spacing w:after="0" w:line="240" w:lineRule="auto"/>
              <w:jc w:val="center"/>
              <w:rPr>
                <w:rFonts w:ascii="Times New Roman" w:eastAsia="Times New Roman" w:hAnsi="Times New Roman"/>
                <w:color w:val="FF0000"/>
              </w:rPr>
            </w:pPr>
            <w:r>
              <w:rPr>
                <w:rFonts w:ascii="Times New Roman" w:eastAsia="Times New Roman" w:hAnsi="Times New Roman"/>
                <w:color w:val="FF0000"/>
              </w:rPr>
              <w:t>12</w:t>
            </w:r>
          </w:p>
        </w:tc>
        <w:tc>
          <w:tcPr>
            <w:tcW w:w="2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65B7" w:rsidRPr="00680C79" w:rsidRDefault="006F65B7" w:rsidP="008604E8">
            <w:pPr>
              <w:spacing w:after="0" w:line="240" w:lineRule="auto"/>
              <w:jc w:val="center"/>
              <w:rPr>
                <w:rFonts w:ascii="Times New Roman" w:eastAsia="Times New Roman" w:hAnsi="Times New Roman"/>
                <w:color w:val="FF0000"/>
              </w:rPr>
            </w:pPr>
            <w:r>
              <w:rPr>
                <w:rFonts w:ascii="Times New Roman" w:eastAsia="Times New Roman" w:hAnsi="Times New Roman"/>
                <w:color w:val="FF0000"/>
              </w:rPr>
              <w:t>12</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65B7" w:rsidRPr="00680C79" w:rsidRDefault="006F65B7" w:rsidP="008604E8">
            <w:pPr>
              <w:spacing w:after="0" w:line="240" w:lineRule="auto"/>
              <w:jc w:val="center"/>
              <w:rPr>
                <w:rFonts w:ascii="Times New Roman" w:eastAsia="Times New Roman" w:hAnsi="Times New Roman"/>
                <w:color w:val="FF0000"/>
              </w:rPr>
            </w:pPr>
            <w:r>
              <w:rPr>
                <w:rFonts w:ascii="Times New Roman" w:eastAsia="Times New Roman" w:hAnsi="Times New Roman"/>
                <w:color w:val="FF0000"/>
              </w:rPr>
              <w:t>24</w:t>
            </w:r>
          </w:p>
        </w:tc>
      </w:tr>
    </w:tbl>
    <w:p w:rsidR="006F65B7" w:rsidRPr="00DD5B5D" w:rsidRDefault="006F65B7" w:rsidP="006F65B7">
      <w:pPr>
        <w:widowControl w:val="0"/>
        <w:spacing w:after="0" w:line="240" w:lineRule="auto"/>
        <w:rPr>
          <w:rFonts w:ascii="Times New Roman" w:eastAsia="Times New Roman" w:hAnsi="Times New Roman"/>
          <w:color w:val="000000"/>
        </w:rPr>
      </w:pPr>
    </w:p>
    <w:p w:rsidR="00AF7A9A" w:rsidRDefault="00C86337">
      <w:r>
        <w:rPr>
          <w:noProof/>
        </w:rPr>
        <w:drawing>
          <wp:inline distT="0" distB="0" distL="0" distR="0" wp14:anchorId="34854348" wp14:editId="7EBE85BF">
            <wp:extent cx="6400800" cy="21139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400800" cy="2113915"/>
                    </a:xfrm>
                    <a:prstGeom prst="rect">
                      <a:avLst/>
                    </a:prstGeom>
                  </pic:spPr>
                </pic:pic>
              </a:graphicData>
            </a:graphic>
          </wp:inline>
        </w:drawing>
      </w:r>
    </w:p>
    <w:p w:rsidR="00C86337" w:rsidRDefault="00C86337" w:rsidP="00C86337">
      <w:pPr>
        <w:pStyle w:val="HTMLPreformatted"/>
        <w:shd w:val="clear" w:color="auto" w:fill="FFFFFF"/>
        <w:wordWrap w:val="0"/>
        <w:rPr>
          <w:rStyle w:val="gd15mcfcktb"/>
          <w:rFonts w:ascii="Lucida Console" w:eastAsiaTheme="majorEastAsia" w:hAnsi="Lucida Console"/>
          <w:color w:val="0000FF"/>
        </w:rPr>
      </w:pPr>
      <w:r>
        <w:rPr>
          <w:rStyle w:val="gd15mcfckub"/>
          <w:rFonts w:ascii="Lucida Console" w:hAnsi="Lucida Console"/>
          <w:color w:val="0000FF"/>
        </w:rPr>
        <w:t xml:space="preserve">&gt; </w:t>
      </w:r>
      <w:r>
        <w:rPr>
          <w:rStyle w:val="gd15mcfcktb"/>
          <w:rFonts w:ascii="Lucida Console" w:eastAsiaTheme="majorEastAsia" w:hAnsi="Lucida Console"/>
          <w:color w:val="0000FF"/>
        </w:rPr>
        <w:t>#Simulation 2</w:t>
      </w:r>
    </w:p>
    <w:p w:rsidR="00C86337" w:rsidRDefault="00C86337" w:rsidP="00C86337">
      <w:pPr>
        <w:pStyle w:val="HTMLPreformatted"/>
        <w:shd w:val="clear" w:color="auto" w:fill="FFFFFF"/>
        <w:wordWrap w:val="0"/>
        <w:rPr>
          <w:rStyle w:val="gd15mcfcktb"/>
          <w:rFonts w:ascii="Lucida Console" w:eastAsiaTheme="majorEastAsia" w:hAnsi="Lucida Console"/>
          <w:color w:val="0000FF"/>
        </w:rPr>
      </w:pPr>
      <w:r>
        <w:rPr>
          <w:rStyle w:val="gd15mcfckub"/>
          <w:rFonts w:ascii="Lucida Console" w:hAnsi="Lucida Console"/>
          <w:color w:val="0000FF"/>
        </w:rPr>
        <w:t xml:space="preserve">&gt; </w:t>
      </w:r>
      <w:proofErr w:type="spellStart"/>
      <w:proofErr w:type="gramStart"/>
      <w:r>
        <w:rPr>
          <w:rStyle w:val="gd15mcfcktb"/>
          <w:rFonts w:ascii="Lucida Console" w:eastAsiaTheme="majorEastAsia" w:hAnsi="Lucida Console"/>
          <w:color w:val="0000FF"/>
        </w:rPr>
        <w:t>phatC</w:t>
      </w:r>
      <w:proofErr w:type="spellEnd"/>
      <w:proofErr w:type="gramEnd"/>
      <w:r>
        <w:rPr>
          <w:rStyle w:val="gd15mcfcktb"/>
          <w:rFonts w:ascii="Lucida Console" w:eastAsiaTheme="majorEastAsia" w:hAnsi="Lucida Console"/>
          <w:color w:val="0000FF"/>
        </w:rPr>
        <w:t xml:space="preserve"> = </w:t>
      </w:r>
      <w:proofErr w:type="spellStart"/>
      <w:r>
        <w:rPr>
          <w:rStyle w:val="gd15mcfcktb"/>
          <w:rFonts w:ascii="Lucida Console" w:eastAsiaTheme="majorEastAsia" w:hAnsi="Lucida Console"/>
          <w:color w:val="0000FF"/>
        </w:rPr>
        <w:t>rbinom</w:t>
      </w:r>
      <w:proofErr w:type="spellEnd"/>
      <w:r>
        <w:rPr>
          <w:rStyle w:val="gd15mcfcktb"/>
          <w:rFonts w:ascii="Lucida Console" w:eastAsiaTheme="majorEastAsia" w:hAnsi="Lucida Console"/>
          <w:color w:val="0000FF"/>
        </w:rPr>
        <w:t>(10000, 535, .0935)/535</w:t>
      </w:r>
    </w:p>
    <w:p w:rsidR="00C86337" w:rsidRDefault="00C86337" w:rsidP="00C86337">
      <w:pPr>
        <w:pStyle w:val="HTMLPreformatted"/>
        <w:shd w:val="clear" w:color="auto" w:fill="FFFFFF"/>
        <w:wordWrap w:val="0"/>
        <w:rPr>
          <w:rStyle w:val="gd15mcfcktb"/>
          <w:rFonts w:ascii="Lucida Console" w:eastAsiaTheme="majorEastAsia" w:hAnsi="Lucida Console"/>
          <w:color w:val="0000FF"/>
        </w:rPr>
      </w:pPr>
      <w:r>
        <w:rPr>
          <w:rStyle w:val="gd15mcfckub"/>
          <w:rFonts w:ascii="Lucida Console" w:hAnsi="Lucida Console"/>
          <w:color w:val="0000FF"/>
        </w:rPr>
        <w:t xml:space="preserve">&gt; </w:t>
      </w:r>
      <w:proofErr w:type="spellStart"/>
      <w:proofErr w:type="gramStart"/>
      <w:r>
        <w:rPr>
          <w:rStyle w:val="gd15mcfcktb"/>
          <w:rFonts w:ascii="Lucida Console" w:eastAsiaTheme="majorEastAsia" w:hAnsi="Lucida Console"/>
          <w:color w:val="0000FF"/>
        </w:rPr>
        <w:t>phatNC</w:t>
      </w:r>
      <w:proofErr w:type="spellEnd"/>
      <w:r>
        <w:rPr>
          <w:rStyle w:val="gd15mcfcktb"/>
          <w:rFonts w:ascii="Lucida Console" w:eastAsiaTheme="majorEastAsia" w:hAnsi="Lucida Console"/>
          <w:color w:val="0000FF"/>
        </w:rPr>
        <w:t xml:space="preserve">  =</w:t>
      </w:r>
      <w:proofErr w:type="gramEnd"/>
      <w:r>
        <w:rPr>
          <w:rStyle w:val="gd15mcfcktb"/>
          <w:rFonts w:ascii="Lucida Console" w:eastAsiaTheme="majorEastAsia" w:hAnsi="Lucida Console"/>
          <w:color w:val="0000FF"/>
        </w:rPr>
        <w:t xml:space="preserve"> </w:t>
      </w:r>
      <w:proofErr w:type="spellStart"/>
      <w:r>
        <w:rPr>
          <w:rStyle w:val="gd15mcfcktb"/>
          <w:rFonts w:ascii="Lucida Console" w:eastAsiaTheme="majorEastAsia" w:hAnsi="Lucida Console"/>
          <w:color w:val="0000FF"/>
        </w:rPr>
        <w:t>rbinom</w:t>
      </w:r>
      <w:proofErr w:type="spellEnd"/>
      <w:r>
        <w:rPr>
          <w:rStyle w:val="gd15mcfcktb"/>
          <w:rFonts w:ascii="Lucida Console" w:eastAsiaTheme="majorEastAsia" w:hAnsi="Lucida Console"/>
          <w:color w:val="0000FF"/>
        </w:rPr>
        <w:t>(10000, 588, .0935)/588</w:t>
      </w:r>
    </w:p>
    <w:p w:rsidR="00C86337" w:rsidRDefault="00C86337" w:rsidP="00C86337">
      <w:pPr>
        <w:pStyle w:val="HTMLPreformatted"/>
        <w:shd w:val="clear" w:color="auto" w:fill="FFFFFF"/>
        <w:wordWrap w:val="0"/>
        <w:rPr>
          <w:rStyle w:val="gd15mcfcktb"/>
          <w:rFonts w:ascii="Lucida Console" w:eastAsiaTheme="majorEastAsia" w:hAnsi="Lucida Console"/>
          <w:color w:val="0000FF"/>
        </w:rPr>
      </w:pPr>
      <w:r>
        <w:rPr>
          <w:rStyle w:val="gd15mcfckub"/>
          <w:rFonts w:ascii="Lucida Console" w:hAnsi="Lucida Console"/>
          <w:color w:val="0000FF"/>
        </w:rPr>
        <w:t xml:space="preserve">&gt; </w:t>
      </w:r>
      <w:r>
        <w:rPr>
          <w:rStyle w:val="gd15mcfcktb"/>
          <w:rFonts w:ascii="Lucida Console" w:eastAsiaTheme="majorEastAsia" w:hAnsi="Lucida Console"/>
          <w:color w:val="0000FF"/>
        </w:rPr>
        <w:t xml:space="preserve">phatdiffs2 = </w:t>
      </w:r>
      <w:proofErr w:type="spellStart"/>
      <w:r>
        <w:rPr>
          <w:rStyle w:val="gd15mcfcktb"/>
          <w:rFonts w:ascii="Lucida Console" w:eastAsiaTheme="majorEastAsia" w:hAnsi="Lucida Console"/>
          <w:color w:val="0000FF"/>
        </w:rPr>
        <w:t>phatC</w:t>
      </w:r>
      <w:proofErr w:type="spellEnd"/>
      <w:r>
        <w:rPr>
          <w:rStyle w:val="gd15mcfcktb"/>
          <w:rFonts w:ascii="Lucida Console" w:eastAsiaTheme="majorEastAsia" w:hAnsi="Lucida Console"/>
          <w:color w:val="0000FF"/>
        </w:rPr>
        <w:t xml:space="preserve"> - </w:t>
      </w:r>
      <w:proofErr w:type="spellStart"/>
      <w:r>
        <w:rPr>
          <w:rStyle w:val="gd15mcfcktb"/>
          <w:rFonts w:ascii="Lucida Console" w:eastAsiaTheme="majorEastAsia" w:hAnsi="Lucida Console"/>
          <w:color w:val="0000FF"/>
        </w:rPr>
        <w:t>phatNC</w:t>
      </w:r>
      <w:proofErr w:type="spellEnd"/>
    </w:p>
    <w:p w:rsidR="00C86337" w:rsidRDefault="00C86337" w:rsidP="00C86337">
      <w:pPr>
        <w:pStyle w:val="HTMLPreformatted"/>
        <w:shd w:val="clear" w:color="auto" w:fill="FFFFFF"/>
        <w:wordWrap w:val="0"/>
        <w:rPr>
          <w:rStyle w:val="gd15mcfcktb"/>
          <w:rFonts w:ascii="Lucida Console" w:eastAsiaTheme="majorEastAsia" w:hAnsi="Lucida Console"/>
          <w:color w:val="0000FF"/>
        </w:rPr>
      </w:pPr>
      <w:r>
        <w:rPr>
          <w:rStyle w:val="gd15mcfckub"/>
          <w:rFonts w:ascii="Lucida Console" w:hAnsi="Lucida Console"/>
          <w:color w:val="0000FF"/>
        </w:rPr>
        <w:t xml:space="preserve">&gt; </w:t>
      </w:r>
      <w:proofErr w:type="spellStart"/>
      <w:proofErr w:type="gramStart"/>
      <w:r>
        <w:rPr>
          <w:rStyle w:val="gd15mcfcktb"/>
          <w:rFonts w:ascii="Lucida Console" w:eastAsiaTheme="majorEastAsia" w:hAnsi="Lucida Console"/>
          <w:color w:val="0000FF"/>
        </w:rPr>
        <w:t>oddsratio</w:t>
      </w:r>
      <w:proofErr w:type="spellEnd"/>
      <w:proofErr w:type="gramEnd"/>
      <w:r>
        <w:rPr>
          <w:rStyle w:val="gd15mcfcktb"/>
          <w:rFonts w:ascii="Lucida Console" w:eastAsiaTheme="majorEastAsia" w:hAnsi="Lucida Console"/>
          <w:color w:val="0000FF"/>
        </w:rPr>
        <w:t xml:space="preserve"> = </w:t>
      </w:r>
      <w:proofErr w:type="spellStart"/>
      <w:r>
        <w:rPr>
          <w:rStyle w:val="gd15mcfcktb"/>
          <w:rFonts w:ascii="Lucida Console" w:eastAsiaTheme="majorEastAsia" w:hAnsi="Lucida Console"/>
          <w:color w:val="0000FF"/>
        </w:rPr>
        <w:t>phatC</w:t>
      </w:r>
      <w:proofErr w:type="spellEnd"/>
      <w:r>
        <w:rPr>
          <w:rStyle w:val="gd15mcfcktb"/>
          <w:rFonts w:ascii="Lucida Console" w:eastAsiaTheme="majorEastAsia" w:hAnsi="Lucida Console"/>
          <w:color w:val="0000FF"/>
        </w:rPr>
        <w:t>*535/(535-phatC*535)/(</w:t>
      </w:r>
      <w:proofErr w:type="spellStart"/>
      <w:r>
        <w:rPr>
          <w:rStyle w:val="gd15mcfcktb"/>
          <w:rFonts w:ascii="Lucida Console" w:eastAsiaTheme="majorEastAsia" w:hAnsi="Lucida Console"/>
          <w:color w:val="0000FF"/>
        </w:rPr>
        <w:t>phatNC</w:t>
      </w:r>
      <w:proofErr w:type="spellEnd"/>
      <w:r>
        <w:rPr>
          <w:rStyle w:val="gd15mcfcktb"/>
          <w:rFonts w:ascii="Lucida Console" w:eastAsiaTheme="majorEastAsia" w:hAnsi="Lucida Console"/>
          <w:color w:val="0000FF"/>
        </w:rPr>
        <w:t>*588)*(588-phatNC*588)</w:t>
      </w:r>
    </w:p>
    <w:p w:rsidR="00C86337" w:rsidRDefault="00C86337" w:rsidP="00C86337">
      <w:pPr>
        <w:pStyle w:val="HTMLPreformatted"/>
        <w:shd w:val="clear" w:color="auto" w:fill="FFFFFF"/>
        <w:wordWrap w:val="0"/>
        <w:rPr>
          <w:rStyle w:val="gd15mcfcktb"/>
          <w:rFonts w:ascii="Lucida Console" w:eastAsiaTheme="majorEastAsia" w:hAnsi="Lucida Console"/>
          <w:color w:val="0000FF"/>
        </w:rPr>
      </w:pPr>
      <w:r>
        <w:rPr>
          <w:rStyle w:val="gd15mcfckub"/>
          <w:rFonts w:ascii="Lucida Console" w:hAnsi="Lucida Console"/>
          <w:color w:val="0000FF"/>
        </w:rPr>
        <w:t xml:space="preserve">&gt; </w:t>
      </w:r>
      <w:proofErr w:type="gramStart"/>
      <w:r>
        <w:rPr>
          <w:rStyle w:val="gd15mcfcktb"/>
          <w:rFonts w:ascii="Lucida Console" w:eastAsiaTheme="majorEastAsia" w:hAnsi="Lucida Console"/>
          <w:color w:val="0000FF"/>
        </w:rPr>
        <w:t>mean(</w:t>
      </w:r>
      <w:proofErr w:type="spellStart"/>
      <w:proofErr w:type="gramEnd"/>
      <w:r>
        <w:rPr>
          <w:rStyle w:val="gd15mcfcktb"/>
          <w:rFonts w:ascii="Lucida Console" w:eastAsiaTheme="majorEastAsia" w:hAnsi="Lucida Console"/>
          <w:color w:val="0000FF"/>
        </w:rPr>
        <w:t>oddsratio</w:t>
      </w:r>
      <w:proofErr w:type="spellEnd"/>
      <w:r>
        <w:rPr>
          <w:rStyle w:val="gd15mcfcktb"/>
          <w:rFonts w:ascii="Lucida Console" w:eastAsiaTheme="majorEastAsia" w:hAnsi="Lucida Console"/>
          <w:color w:val="0000FF"/>
        </w:rPr>
        <w:t xml:space="preserve">); </w:t>
      </w:r>
      <w:proofErr w:type="spellStart"/>
      <w:r>
        <w:rPr>
          <w:rStyle w:val="gd15mcfcktb"/>
          <w:rFonts w:ascii="Lucida Console" w:eastAsiaTheme="majorEastAsia" w:hAnsi="Lucida Console"/>
          <w:color w:val="0000FF"/>
        </w:rPr>
        <w:t>sd</w:t>
      </w:r>
      <w:proofErr w:type="spellEnd"/>
      <w:r>
        <w:rPr>
          <w:rStyle w:val="gd15mcfcktb"/>
          <w:rFonts w:ascii="Lucida Console" w:eastAsiaTheme="majorEastAsia" w:hAnsi="Lucida Console"/>
          <w:color w:val="0000FF"/>
        </w:rPr>
        <w:t>(</w:t>
      </w:r>
      <w:proofErr w:type="spellStart"/>
      <w:r>
        <w:rPr>
          <w:rStyle w:val="gd15mcfcktb"/>
          <w:rFonts w:ascii="Lucida Console" w:eastAsiaTheme="majorEastAsia" w:hAnsi="Lucida Console"/>
          <w:color w:val="0000FF"/>
        </w:rPr>
        <w:t>oddsratio</w:t>
      </w:r>
      <w:proofErr w:type="spellEnd"/>
      <w:r>
        <w:rPr>
          <w:rStyle w:val="gd15mcfcktb"/>
          <w:rFonts w:ascii="Lucida Console" w:eastAsiaTheme="majorEastAsia" w:hAnsi="Lucida Console"/>
          <w:color w:val="0000FF"/>
        </w:rPr>
        <w:t>)</w:t>
      </w:r>
    </w:p>
    <w:p w:rsidR="00C86337" w:rsidRDefault="00C86337" w:rsidP="00C86337">
      <w:pPr>
        <w:pStyle w:val="HTMLPreformatted"/>
        <w:shd w:val="clear" w:color="auto" w:fill="FFFFFF"/>
        <w:wordWrap w:val="0"/>
        <w:rPr>
          <w:rStyle w:val="gd15mcfceub"/>
          <w:rFonts w:ascii="Lucida Console" w:hAnsi="Lucida Console"/>
          <w:color w:val="000000"/>
          <w:bdr w:val="none" w:sz="0" w:space="0" w:color="auto" w:frame="1"/>
        </w:rPr>
      </w:pPr>
      <w:r>
        <w:rPr>
          <w:rStyle w:val="gd15mcfceub"/>
          <w:rFonts w:ascii="Lucida Console" w:hAnsi="Lucida Console"/>
          <w:color w:val="000000"/>
          <w:bdr w:val="none" w:sz="0" w:space="0" w:color="auto" w:frame="1"/>
        </w:rPr>
        <w:t>[1] 1.020025</w:t>
      </w:r>
    </w:p>
    <w:p w:rsidR="00C86337" w:rsidRDefault="00C86337" w:rsidP="00C86337">
      <w:pPr>
        <w:pStyle w:val="HTMLPreformatted"/>
        <w:shd w:val="clear" w:color="auto" w:fill="FFFFFF"/>
        <w:wordWrap w:val="0"/>
        <w:rPr>
          <w:rFonts w:ascii="Lucida Console" w:hAnsi="Lucida Console"/>
          <w:color w:val="000000"/>
        </w:rPr>
      </w:pPr>
      <w:r>
        <w:rPr>
          <w:rStyle w:val="gd15mcfceub"/>
          <w:rFonts w:ascii="Lucida Console" w:hAnsi="Lucida Console"/>
          <w:color w:val="000000"/>
          <w:bdr w:val="none" w:sz="0" w:space="0" w:color="auto" w:frame="1"/>
        </w:rPr>
        <w:t>[1] 0.2153523</w:t>
      </w:r>
    </w:p>
    <w:p w:rsidR="00C86337" w:rsidRDefault="00C86337"/>
    <w:sectPr w:rsidR="00C86337" w:rsidSect="002D0DE9">
      <w:head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1CF" w:rsidRDefault="006051CF" w:rsidP="00BC2C0F">
      <w:pPr>
        <w:spacing w:after="0" w:line="240" w:lineRule="auto"/>
      </w:pPr>
      <w:r>
        <w:separator/>
      </w:r>
    </w:p>
  </w:endnote>
  <w:endnote w:type="continuationSeparator" w:id="0">
    <w:p w:rsidR="006051CF" w:rsidRDefault="006051CF" w:rsidP="00BC2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ymbolMT">
    <w:altName w:val="Cambria"/>
    <w:panose1 w:val="00000000000000000000"/>
    <w:charset w:val="00"/>
    <w:family w:val="roman"/>
    <w:notTrueType/>
    <w:pitch w:val="default"/>
    <w:sig w:usb0="00000001" w:usb1="08080000" w:usb2="00000010" w:usb3="00000000" w:csb0="00100000" w:csb1="00000000"/>
  </w:font>
  <w:font w:name="Cambria">
    <w:panose1 w:val="02040503050406030204"/>
    <w:charset w:val="00"/>
    <w:family w:val="roman"/>
    <w:pitch w:val="variable"/>
    <w:sig w:usb0="E00006FF" w:usb1="400004FF" w:usb2="00000000"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1CF" w:rsidRDefault="006051CF" w:rsidP="00BC2C0F">
      <w:pPr>
        <w:spacing w:after="0" w:line="240" w:lineRule="auto"/>
      </w:pPr>
      <w:r>
        <w:separator/>
      </w:r>
    </w:p>
  </w:footnote>
  <w:footnote w:type="continuationSeparator" w:id="0">
    <w:p w:rsidR="006051CF" w:rsidRDefault="006051CF" w:rsidP="00BC2C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C0F" w:rsidRPr="00BC2C0F" w:rsidRDefault="00BC2C0F">
    <w:pPr>
      <w:pStyle w:val="Header"/>
      <w:rPr>
        <w:i/>
      </w:rPr>
    </w:pPr>
    <w:r>
      <w:rPr>
        <w:i/>
      </w:rPr>
      <w:t>Winter, 2020</w:t>
    </w:r>
    <w:r>
      <w:rPr>
        <w:i/>
      </w:rPr>
      <w:tab/>
    </w:r>
    <w:r>
      <w:rPr>
        <w:i/>
      </w:rPr>
      <w:tab/>
      <w:t>Wednesday, Feb. 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226150"/>
    <w:multiLevelType w:val="hybridMultilevel"/>
    <w:tmpl w:val="F3AEFE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39F74AA"/>
    <w:multiLevelType w:val="hybridMultilevel"/>
    <w:tmpl w:val="2EB8AC14"/>
    <w:lvl w:ilvl="0" w:tplc="8F40EC7C">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61233501"/>
    <w:multiLevelType w:val="hybridMultilevel"/>
    <w:tmpl w:val="2A4AC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6D2"/>
    <w:rsid w:val="00044B39"/>
    <w:rsid w:val="00046D40"/>
    <w:rsid w:val="0005033D"/>
    <w:rsid w:val="000C1D1A"/>
    <w:rsid w:val="000E0504"/>
    <w:rsid w:val="00117826"/>
    <w:rsid w:val="00132D63"/>
    <w:rsid w:val="00163F22"/>
    <w:rsid w:val="00233107"/>
    <w:rsid w:val="0023527A"/>
    <w:rsid w:val="002D0DE9"/>
    <w:rsid w:val="00310F69"/>
    <w:rsid w:val="0033464F"/>
    <w:rsid w:val="003439A2"/>
    <w:rsid w:val="00381B2F"/>
    <w:rsid w:val="003914C1"/>
    <w:rsid w:val="004228E4"/>
    <w:rsid w:val="00446CE2"/>
    <w:rsid w:val="00474184"/>
    <w:rsid w:val="00485C2C"/>
    <w:rsid w:val="005219F5"/>
    <w:rsid w:val="00586452"/>
    <w:rsid w:val="00592040"/>
    <w:rsid w:val="005A64D7"/>
    <w:rsid w:val="005F3980"/>
    <w:rsid w:val="005F447E"/>
    <w:rsid w:val="005F522E"/>
    <w:rsid w:val="006051CF"/>
    <w:rsid w:val="00616CAB"/>
    <w:rsid w:val="00642F84"/>
    <w:rsid w:val="006510DD"/>
    <w:rsid w:val="00690BC7"/>
    <w:rsid w:val="006B5DA6"/>
    <w:rsid w:val="006E7D18"/>
    <w:rsid w:val="006F4EA4"/>
    <w:rsid w:val="006F65B7"/>
    <w:rsid w:val="00750247"/>
    <w:rsid w:val="007735F1"/>
    <w:rsid w:val="007C3578"/>
    <w:rsid w:val="008604E8"/>
    <w:rsid w:val="008D1F5E"/>
    <w:rsid w:val="00955F44"/>
    <w:rsid w:val="00962396"/>
    <w:rsid w:val="00967678"/>
    <w:rsid w:val="00972647"/>
    <w:rsid w:val="009773C4"/>
    <w:rsid w:val="009C690D"/>
    <w:rsid w:val="00A1611C"/>
    <w:rsid w:val="00A31364"/>
    <w:rsid w:val="00AC73E8"/>
    <w:rsid w:val="00AF7A9A"/>
    <w:rsid w:val="00B3196F"/>
    <w:rsid w:val="00BC2C0F"/>
    <w:rsid w:val="00BD4C29"/>
    <w:rsid w:val="00C826D2"/>
    <w:rsid w:val="00C86337"/>
    <w:rsid w:val="00C942C6"/>
    <w:rsid w:val="00CB41B3"/>
    <w:rsid w:val="00CC5C9B"/>
    <w:rsid w:val="00D81BAB"/>
    <w:rsid w:val="00D82921"/>
    <w:rsid w:val="00E10465"/>
    <w:rsid w:val="00E16323"/>
    <w:rsid w:val="00E5557F"/>
    <w:rsid w:val="00E92CDA"/>
    <w:rsid w:val="00ED0DF5"/>
    <w:rsid w:val="00F24D38"/>
    <w:rsid w:val="00F27133"/>
    <w:rsid w:val="00F46C4F"/>
    <w:rsid w:val="00F63E91"/>
    <w:rsid w:val="00F65E30"/>
    <w:rsid w:val="00F73DBF"/>
    <w:rsid w:val="00F84EB9"/>
    <w:rsid w:val="00F92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D2D70"/>
  <w15:chartTrackingRefBased/>
  <w15:docId w15:val="{46BE0326-FB13-4063-9E93-720C32D06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310F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8">
    <w:name w:val="heading 8"/>
    <w:basedOn w:val="Normal"/>
    <w:next w:val="Normal"/>
    <w:link w:val="Heading8Char"/>
    <w:uiPriority w:val="9"/>
    <w:unhideWhenUsed/>
    <w:qFormat/>
    <w:rsid w:val="006F65B7"/>
    <w:pPr>
      <w:keepNext/>
      <w:spacing w:after="0" w:line="240" w:lineRule="auto"/>
      <w:outlineLvl w:val="7"/>
    </w:pPr>
    <w:rPr>
      <w:rFonts w:ascii="Times New Roman" w:eastAsia="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A9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F7A9A"/>
    <w:pPr>
      <w:spacing w:after="200" w:line="276" w:lineRule="auto"/>
      <w:ind w:left="720"/>
      <w:contextualSpacing/>
    </w:pPr>
  </w:style>
  <w:style w:type="character" w:customStyle="1" w:styleId="ListParagraphChar">
    <w:name w:val="List Paragraph Char"/>
    <w:basedOn w:val="DefaultParagraphFont"/>
    <w:link w:val="ListParagraph"/>
    <w:uiPriority w:val="34"/>
    <w:rsid w:val="00AF7A9A"/>
  </w:style>
  <w:style w:type="character" w:customStyle="1" w:styleId="Heading8Char">
    <w:name w:val="Heading 8 Char"/>
    <w:basedOn w:val="DefaultParagraphFont"/>
    <w:link w:val="Heading8"/>
    <w:uiPriority w:val="9"/>
    <w:rsid w:val="006F65B7"/>
    <w:rPr>
      <w:rFonts w:ascii="Times New Roman" w:eastAsia="Times New Roman" w:hAnsi="Times New Roman" w:cs="Times New Roman"/>
      <w:b/>
    </w:rPr>
  </w:style>
  <w:style w:type="character" w:customStyle="1" w:styleId="Heading2Char">
    <w:name w:val="Heading 2 Char"/>
    <w:basedOn w:val="DefaultParagraphFont"/>
    <w:link w:val="Heading2"/>
    <w:uiPriority w:val="9"/>
    <w:rsid w:val="00310F69"/>
    <w:rPr>
      <w:rFonts w:asciiTheme="majorHAnsi" w:eastAsiaTheme="majorEastAsia" w:hAnsiTheme="majorHAnsi" w:cstheme="majorBidi"/>
      <w:color w:val="2E74B5" w:themeColor="accent1" w:themeShade="BF"/>
      <w:sz w:val="26"/>
      <w:szCs w:val="26"/>
    </w:rPr>
  </w:style>
  <w:style w:type="character" w:styleId="PlaceholderText">
    <w:name w:val="Placeholder Text"/>
    <w:basedOn w:val="DefaultParagraphFont"/>
    <w:uiPriority w:val="99"/>
    <w:semiHidden/>
    <w:rsid w:val="00F65E30"/>
    <w:rPr>
      <w:color w:val="808080"/>
    </w:rPr>
  </w:style>
  <w:style w:type="paragraph" w:customStyle="1" w:styleId="style3">
    <w:name w:val="style3"/>
    <w:basedOn w:val="Normal"/>
    <w:rsid w:val="005A64D7"/>
    <w:pPr>
      <w:spacing w:before="100" w:beforeAutospacing="1" w:after="100" w:afterAutospacing="1" w:line="240" w:lineRule="auto"/>
    </w:pPr>
    <w:rPr>
      <w:rFonts w:ascii="Arial" w:eastAsiaTheme="minorEastAsia" w:hAnsi="Arial" w:cs="Arial"/>
      <w:sz w:val="24"/>
      <w:szCs w:val="24"/>
    </w:rPr>
  </w:style>
  <w:style w:type="character" w:styleId="Strong">
    <w:name w:val="Strong"/>
    <w:basedOn w:val="DefaultParagraphFont"/>
    <w:uiPriority w:val="22"/>
    <w:qFormat/>
    <w:rsid w:val="005A64D7"/>
    <w:rPr>
      <w:b/>
      <w:bCs/>
    </w:rPr>
  </w:style>
  <w:style w:type="paragraph" w:styleId="HTMLPreformatted">
    <w:name w:val="HTML Preformatted"/>
    <w:basedOn w:val="Normal"/>
    <w:link w:val="HTMLPreformattedChar"/>
    <w:uiPriority w:val="99"/>
    <w:semiHidden/>
    <w:unhideWhenUsed/>
    <w:rsid w:val="005F39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F3980"/>
    <w:rPr>
      <w:rFonts w:ascii="Courier New" w:eastAsia="Times New Roman" w:hAnsi="Courier New" w:cs="Courier New"/>
      <w:sz w:val="20"/>
      <w:szCs w:val="20"/>
    </w:rPr>
  </w:style>
  <w:style w:type="character" w:customStyle="1" w:styleId="gd15mcfcktb">
    <w:name w:val="gd15mcfcktb"/>
    <w:basedOn w:val="DefaultParagraphFont"/>
    <w:rsid w:val="005F3980"/>
  </w:style>
  <w:style w:type="character" w:styleId="Hyperlink">
    <w:name w:val="Hyperlink"/>
    <w:basedOn w:val="DefaultParagraphFont"/>
    <w:uiPriority w:val="99"/>
    <w:unhideWhenUsed/>
    <w:rsid w:val="00962396"/>
    <w:rPr>
      <w:color w:val="0563C1" w:themeColor="hyperlink"/>
      <w:u w:val="single"/>
    </w:rPr>
  </w:style>
  <w:style w:type="character" w:customStyle="1" w:styleId="gd15mcfckub">
    <w:name w:val="gd15mcfckub"/>
    <w:basedOn w:val="DefaultParagraphFont"/>
    <w:rsid w:val="00C86337"/>
  </w:style>
  <w:style w:type="character" w:customStyle="1" w:styleId="gd15mcfceub">
    <w:name w:val="gd15mcfceub"/>
    <w:basedOn w:val="DefaultParagraphFont"/>
    <w:rsid w:val="00C86337"/>
  </w:style>
  <w:style w:type="paragraph" w:styleId="Header">
    <w:name w:val="header"/>
    <w:basedOn w:val="Normal"/>
    <w:link w:val="HeaderChar"/>
    <w:uiPriority w:val="99"/>
    <w:unhideWhenUsed/>
    <w:rsid w:val="00BC2C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2C0F"/>
  </w:style>
  <w:style w:type="paragraph" w:styleId="Footer">
    <w:name w:val="footer"/>
    <w:basedOn w:val="Normal"/>
    <w:link w:val="FooterChar"/>
    <w:uiPriority w:val="99"/>
    <w:unhideWhenUsed/>
    <w:rsid w:val="00BC2C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2C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840396">
      <w:bodyDiv w:val="1"/>
      <w:marLeft w:val="0"/>
      <w:marRight w:val="0"/>
      <w:marTop w:val="0"/>
      <w:marBottom w:val="0"/>
      <w:divBdr>
        <w:top w:val="none" w:sz="0" w:space="0" w:color="auto"/>
        <w:left w:val="none" w:sz="0" w:space="0" w:color="auto"/>
        <w:bottom w:val="none" w:sz="0" w:space="0" w:color="auto"/>
        <w:right w:val="none" w:sz="0" w:space="0" w:color="auto"/>
      </w:divBdr>
    </w:div>
    <w:div w:id="1567497454">
      <w:bodyDiv w:val="1"/>
      <w:marLeft w:val="0"/>
      <w:marRight w:val="0"/>
      <w:marTop w:val="0"/>
      <w:marBottom w:val="0"/>
      <w:divBdr>
        <w:top w:val="none" w:sz="0" w:space="0" w:color="auto"/>
        <w:left w:val="none" w:sz="0" w:space="0" w:color="auto"/>
        <w:bottom w:val="none" w:sz="0" w:space="0" w:color="auto"/>
        <w:right w:val="none" w:sz="0" w:space="0" w:color="auto"/>
      </w:divBdr>
    </w:div>
    <w:div w:id="1611667256">
      <w:bodyDiv w:val="1"/>
      <w:marLeft w:val="0"/>
      <w:marRight w:val="0"/>
      <w:marTop w:val="0"/>
      <w:marBottom w:val="0"/>
      <w:divBdr>
        <w:top w:val="none" w:sz="0" w:space="0" w:color="auto"/>
        <w:left w:val="none" w:sz="0" w:space="0" w:color="auto"/>
        <w:bottom w:val="none" w:sz="0" w:space="0" w:color="auto"/>
        <w:right w:val="none" w:sz="0" w:space="0" w:color="auto"/>
      </w:divBdr>
    </w:div>
    <w:div w:id="168771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smanchance.com/applets/ChiSqShuffle.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6</Pages>
  <Words>1457</Words>
  <Characters>8305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Cal Poly</Company>
  <LinksUpToDate>false</LinksUpToDate>
  <CharactersWithSpaces>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L. Chance</dc:creator>
  <cp:keywords/>
  <dc:description/>
  <cp:lastModifiedBy>Beth L. Chance</cp:lastModifiedBy>
  <cp:revision>3</cp:revision>
  <dcterms:created xsi:type="dcterms:W3CDTF">2020-02-19T03:26:00Z</dcterms:created>
  <dcterms:modified xsi:type="dcterms:W3CDTF">2020-02-19T06:57:00Z</dcterms:modified>
</cp:coreProperties>
</file>